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EA" w:rsidRPr="00670FD8" w:rsidRDefault="004139EA" w:rsidP="004139EA">
      <w:pPr>
        <w:pStyle w:val="1"/>
        <w:spacing w:before="0" w:after="0" w:line="240" w:lineRule="auto"/>
        <w:jc w:val="center"/>
        <w:rPr>
          <w:rFonts w:ascii="Times New Roman" w:eastAsia="標楷體" w:hAnsi="Times New Roman"/>
          <w:sz w:val="32"/>
          <w:szCs w:val="32"/>
        </w:rPr>
      </w:pPr>
      <w:r w:rsidRPr="00670FD8">
        <w:rPr>
          <w:rFonts w:ascii="Times New Roman" w:eastAsia="標楷體" w:hAnsi="Times New Roman"/>
          <w:sz w:val="32"/>
          <w:szCs w:val="32"/>
        </w:rPr>
        <w:t>105</w:t>
      </w:r>
      <w:r w:rsidRPr="00670FD8">
        <w:rPr>
          <w:rFonts w:ascii="Times New Roman" w:eastAsia="標楷體" w:hAnsi="Times New Roman"/>
          <w:sz w:val="32"/>
          <w:szCs w:val="32"/>
        </w:rPr>
        <w:t>上學期有機化學實驗課程意見調查結果</w:t>
      </w:r>
      <w:r w:rsidRPr="00670FD8">
        <w:rPr>
          <w:rFonts w:ascii="Times New Roman" w:eastAsia="標楷體" w:hAnsi="Times New Roman"/>
          <w:sz w:val="32"/>
          <w:szCs w:val="32"/>
        </w:rPr>
        <w:t>-</w:t>
      </w:r>
      <w:r w:rsidRPr="00670FD8">
        <w:rPr>
          <w:rFonts w:ascii="Times New Roman" w:eastAsia="標楷體" w:hAnsi="Times New Roman"/>
          <w:sz w:val="32"/>
          <w:szCs w:val="32"/>
        </w:rPr>
        <w:t>醫學</w:t>
      </w:r>
      <w:r w:rsidRPr="00670FD8">
        <w:rPr>
          <w:rFonts w:ascii="Times New Roman" w:eastAsia="標楷體" w:hAnsi="Times New Roman"/>
          <w:sz w:val="32"/>
          <w:szCs w:val="32"/>
        </w:rPr>
        <w:t>B</w:t>
      </w:r>
    </w:p>
    <w:tbl>
      <w:tblPr>
        <w:tblW w:w="888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520"/>
      </w:tblGrid>
      <w:tr w:rsidR="004139EA" w:rsidRPr="00670FD8" w:rsidTr="00762DCC">
        <w:tc>
          <w:tcPr>
            <w:tcW w:w="3360" w:type="dxa"/>
          </w:tcPr>
          <w:p w:rsidR="004139EA" w:rsidRPr="00670FD8" w:rsidRDefault="004139EA" w:rsidP="00762DCC">
            <w:pPr>
              <w:rPr>
                <w:rFonts w:ascii="Times New Roman" w:eastAsia="標楷體" w:hAnsi="Times New Roman" w:cs="Times New Roman"/>
              </w:rPr>
            </w:pPr>
            <w:proofErr w:type="gramStart"/>
            <w:r w:rsidRPr="00670FD8">
              <w:rPr>
                <w:rFonts w:ascii="Times New Roman" w:eastAsia="標楷體" w:hAnsi="Times New Roman" w:cs="Times New Roman"/>
              </w:rPr>
              <w:t>一</w:t>
            </w:r>
            <w:proofErr w:type="gramEnd"/>
            <w:r w:rsidRPr="00670FD8">
              <w:rPr>
                <w:rFonts w:ascii="Times New Roman" w:eastAsia="標楷體" w:hAnsi="Times New Roman" w:cs="Times New Roman"/>
              </w:rPr>
              <w:t>.</w:t>
            </w:r>
            <w:r w:rsidRPr="00670FD8">
              <w:rPr>
                <w:rFonts w:ascii="Times New Roman" w:eastAsia="標楷體" w:hAnsi="Times New Roman" w:cs="Times New Roman"/>
              </w:rPr>
              <w:t>熔點測定與再結晶</w:t>
            </w:r>
          </w:p>
        </w:tc>
        <w:tc>
          <w:tcPr>
            <w:tcW w:w="5520" w:type="dxa"/>
          </w:tcPr>
          <w:p w:rsidR="004139EA" w:rsidRPr="00670FD8" w:rsidRDefault="004139EA" w:rsidP="00762DCC">
            <w:pPr>
              <w:rPr>
                <w:rFonts w:ascii="Times New Roman" w:eastAsia="標楷體" w:hAnsi="Times New Roman" w:cs="Times New Roman"/>
              </w:rPr>
            </w:pPr>
            <w:r w:rsidRPr="00670FD8">
              <w:rPr>
                <w:rFonts w:ascii="Times New Roman" w:eastAsia="標楷體" w:hAnsi="Times New Roman" w:cs="Times New Roman"/>
              </w:rPr>
              <w:t>二</w:t>
            </w:r>
            <w:r w:rsidRPr="00670FD8">
              <w:rPr>
                <w:rFonts w:ascii="Times New Roman" w:eastAsia="標楷體" w:hAnsi="Times New Roman" w:cs="Times New Roman"/>
              </w:rPr>
              <w:t xml:space="preserve">. Aspirin, </w:t>
            </w:r>
            <w:r w:rsidRPr="00670FD8">
              <w:rPr>
                <w:rFonts w:ascii="Times New Roman" w:eastAsia="標楷體" w:hAnsi="Times New Roman" w:cs="Times New Roman"/>
              </w:rPr>
              <w:t>-</w:t>
            </w:r>
            <w:proofErr w:type="spellStart"/>
            <w:r w:rsidRPr="00670FD8">
              <w:rPr>
                <w:rFonts w:ascii="Times New Roman" w:eastAsia="標楷體" w:hAnsi="Times New Roman" w:cs="Times New Roman"/>
              </w:rPr>
              <w:t>Naphthol</w:t>
            </w:r>
            <w:proofErr w:type="spellEnd"/>
            <w:r w:rsidRPr="00670FD8">
              <w:rPr>
                <w:rFonts w:ascii="Times New Roman" w:eastAsia="標楷體" w:hAnsi="Times New Roman" w:cs="Times New Roman"/>
              </w:rPr>
              <w:t xml:space="preserve"> </w:t>
            </w:r>
            <w:r w:rsidRPr="00670FD8">
              <w:rPr>
                <w:rFonts w:ascii="Times New Roman" w:eastAsia="標楷體" w:hAnsi="Times New Roman" w:cs="Times New Roman"/>
              </w:rPr>
              <w:t>與</w:t>
            </w:r>
            <w:r w:rsidRPr="00670FD8">
              <w:rPr>
                <w:rFonts w:ascii="Times New Roman" w:eastAsia="標楷體" w:hAnsi="Times New Roman" w:cs="Times New Roman"/>
              </w:rPr>
              <w:t xml:space="preserve"> Naphthalene </w:t>
            </w:r>
            <w:r w:rsidRPr="00670FD8">
              <w:rPr>
                <w:rFonts w:ascii="Times New Roman" w:eastAsia="標楷體" w:hAnsi="Times New Roman" w:cs="Times New Roman"/>
              </w:rPr>
              <w:t>的萃取</w:t>
            </w:r>
          </w:p>
        </w:tc>
      </w:tr>
      <w:tr w:rsidR="004139EA" w:rsidRPr="00670FD8" w:rsidTr="00762DCC">
        <w:tc>
          <w:tcPr>
            <w:tcW w:w="3360" w:type="dxa"/>
          </w:tcPr>
          <w:p w:rsidR="004139EA" w:rsidRPr="00670FD8" w:rsidRDefault="004139EA" w:rsidP="00762DCC">
            <w:pPr>
              <w:ind w:left="454" w:hangingChars="189" w:hanging="454"/>
              <w:rPr>
                <w:rFonts w:ascii="Times New Roman" w:eastAsia="標楷體" w:hAnsi="Times New Roman" w:cs="Times New Roman"/>
              </w:rPr>
            </w:pPr>
            <w:r w:rsidRPr="00670FD8">
              <w:rPr>
                <w:rFonts w:ascii="Times New Roman" w:eastAsia="標楷體" w:hAnsi="Times New Roman" w:cs="Times New Roman"/>
              </w:rPr>
              <w:t>三</w:t>
            </w:r>
            <w:r w:rsidRPr="00670FD8">
              <w:rPr>
                <w:rFonts w:ascii="Times New Roman" w:eastAsia="標楷體" w:hAnsi="Times New Roman" w:cs="Times New Roman"/>
              </w:rPr>
              <w:t xml:space="preserve">. </w:t>
            </w:r>
            <w:proofErr w:type="gramStart"/>
            <w:r w:rsidRPr="00670FD8">
              <w:rPr>
                <w:rFonts w:ascii="Times New Roman" w:eastAsia="標楷體" w:hAnsi="Times New Roman" w:cs="Times New Roman"/>
              </w:rPr>
              <w:t>管柱層</w:t>
            </w:r>
            <w:proofErr w:type="gramEnd"/>
            <w:r w:rsidRPr="00670FD8">
              <w:rPr>
                <w:rFonts w:ascii="Times New Roman" w:eastAsia="標楷體" w:hAnsi="Times New Roman" w:cs="Times New Roman"/>
              </w:rPr>
              <w:t>析與薄層層析</w:t>
            </w:r>
          </w:p>
        </w:tc>
        <w:tc>
          <w:tcPr>
            <w:tcW w:w="5520" w:type="dxa"/>
          </w:tcPr>
          <w:p w:rsidR="004139EA" w:rsidRPr="00670FD8" w:rsidRDefault="004139EA" w:rsidP="00762DCC">
            <w:pPr>
              <w:rPr>
                <w:rFonts w:ascii="Times New Roman" w:eastAsia="標楷體" w:hAnsi="Times New Roman" w:cs="Times New Roman"/>
              </w:rPr>
            </w:pPr>
            <w:r w:rsidRPr="00670FD8">
              <w:rPr>
                <w:rFonts w:ascii="Times New Roman" w:eastAsia="標楷體" w:hAnsi="Times New Roman" w:cs="Times New Roman"/>
              </w:rPr>
              <w:t>四</w:t>
            </w:r>
            <w:r w:rsidRPr="00670FD8">
              <w:rPr>
                <w:rFonts w:ascii="Times New Roman" w:eastAsia="標楷體" w:hAnsi="Times New Roman" w:cs="Times New Roman"/>
              </w:rPr>
              <w:t xml:space="preserve">. </w:t>
            </w:r>
            <w:r w:rsidRPr="00670FD8">
              <w:rPr>
                <w:rFonts w:ascii="Times New Roman" w:eastAsia="標楷體" w:hAnsi="Times New Roman" w:cs="Times New Roman"/>
              </w:rPr>
              <w:t>簡單蒸餾與分餾</w:t>
            </w:r>
          </w:p>
        </w:tc>
      </w:tr>
      <w:tr w:rsidR="004139EA" w:rsidRPr="00670FD8" w:rsidTr="00762DCC">
        <w:tc>
          <w:tcPr>
            <w:tcW w:w="3360" w:type="dxa"/>
          </w:tcPr>
          <w:p w:rsidR="004139EA" w:rsidRPr="00670FD8" w:rsidRDefault="004139EA" w:rsidP="00762DCC">
            <w:pPr>
              <w:ind w:left="372" w:hangingChars="155" w:hanging="372"/>
              <w:rPr>
                <w:rFonts w:ascii="Times New Roman" w:eastAsia="標楷體" w:hAnsi="Times New Roman" w:cs="Times New Roman"/>
              </w:rPr>
            </w:pPr>
            <w:r w:rsidRPr="00670FD8">
              <w:rPr>
                <w:rFonts w:ascii="Times New Roman" w:eastAsia="標楷體" w:hAnsi="Times New Roman" w:cs="Times New Roman"/>
              </w:rPr>
              <w:t>五</w:t>
            </w:r>
            <w:r w:rsidRPr="00670FD8">
              <w:rPr>
                <w:rFonts w:ascii="Times New Roman" w:eastAsia="標楷體" w:hAnsi="Times New Roman" w:cs="Times New Roman"/>
              </w:rPr>
              <w:t xml:space="preserve">. </w:t>
            </w:r>
            <w:r w:rsidRPr="00670FD8">
              <w:rPr>
                <w:rFonts w:ascii="Times New Roman" w:eastAsia="標楷體" w:hAnsi="Times New Roman" w:cs="Times New Roman"/>
              </w:rPr>
              <w:t>以蒸氣蒸餾法提煉果皮中的</w:t>
            </w:r>
            <w:r w:rsidRPr="00670FD8">
              <w:rPr>
                <w:rFonts w:ascii="Times New Roman" w:eastAsia="標楷體" w:hAnsi="Times New Roman" w:cs="Times New Roman"/>
              </w:rPr>
              <w:t>d-Limonene</w:t>
            </w:r>
          </w:p>
        </w:tc>
        <w:tc>
          <w:tcPr>
            <w:tcW w:w="5520" w:type="dxa"/>
          </w:tcPr>
          <w:p w:rsidR="004139EA" w:rsidRPr="00670FD8" w:rsidRDefault="004139EA" w:rsidP="00762DCC">
            <w:pPr>
              <w:rPr>
                <w:rFonts w:ascii="Times New Roman" w:eastAsia="標楷體" w:hAnsi="Times New Roman" w:cs="Times New Roman"/>
              </w:rPr>
            </w:pPr>
            <w:r w:rsidRPr="00670FD8">
              <w:rPr>
                <w:rFonts w:ascii="Times New Roman" w:eastAsia="標楷體" w:hAnsi="Times New Roman" w:cs="Times New Roman"/>
              </w:rPr>
              <w:t>六</w:t>
            </w:r>
            <w:r w:rsidRPr="00670FD8">
              <w:rPr>
                <w:rFonts w:ascii="Times New Roman" w:eastAsia="標楷體" w:hAnsi="Times New Roman" w:cs="Times New Roman"/>
              </w:rPr>
              <w:t xml:space="preserve">. </w:t>
            </w:r>
            <w:r w:rsidRPr="00670FD8">
              <w:rPr>
                <w:rFonts w:ascii="Times New Roman" w:eastAsia="標楷體" w:hAnsi="Times New Roman" w:cs="Times New Roman"/>
              </w:rPr>
              <w:t>酒精的製作與檢驗</w:t>
            </w:r>
          </w:p>
        </w:tc>
      </w:tr>
      <w:tr w:rsidR="004139EA" w:rsidRPr="00670FD8" w:rsidTr="00762DCC">
        <w:tc>
          <w:tcPr>
            <w:tcW w:w="3360" w:type="dxa"/>
          </w:tcPr>
          <w:p w:rsidR="004139EA" w:rsidRPr="00670FD8" w:rsidRDefault="004139EA" w:rsidP="00762DCC">
            <w:pPr>
              <w:rPr>
                <w:rFonts w:ascii="Times New Roman" w:eastAsia="標楷體" w:hAnsi="Times New Roman" w:cs="Times New Roman"/>
              </w:rPr>
            </w:pPr>
            <w:r w:rsidRPr="00670FD8">
              <w:rPr>
                <w:rFonts w:ascii="Times New Roman" w:eastAsia="標楷體" w:hAnsi="Times New Roman" w:cs="Times New Roman"/>
              </w:rPr>
              <w:t>七</w:t>
            </w:r>
            <w:r w:rsidRPr="00670FD8">
              <w:rPr>
                <w:rFonts w:ascii="Times New Roman" w:eastAsia="標楷體" w:hAnsi="Times New Roman" w:cs="Times New Roman"/>
              </w:rPr>
              <w:t xml:space="preserve">. </w:t>
            </w:r>
            <w:r w:rsidRPr="00670FD8">
              <w:rPr>
                <w:rFonts w:ascii="Times New Roman" w:eastAsia="標楷體" w:hAnsi="Times New Roman" w:cs="Times New Roman"/>
              </w:rPr>
              <w:t>鹵烷</w:t>
            </w:r>
            <w:proofErr w:type="gramStart"/>
            <w:r w:rsidRPr="00670FD8">
              <w:rPr>
                <w:rFonts w:ascii="Times New Roman" w:eastAsia="標楷體" w:hAnsi="Times New Roman" w:cs="Times New Roman"/>
              </w:rPr>
              <w:t>纇</w:t>
            </w:r>
            <w:proofErr w:type="gramEnd"/>
            <w:r w:rsidRPr="00670FD8">
              <w:rPr>
                <w:rFonts w:ascii="Times New Roman" w:eastAsia="標楷體" w:hAnsi="Times New Roman" w:cs="Times New Roman"/>
              </w:rPr>
              <w:t>的</w:t>
            </w:r>
            <w:proofErr w:type="gramStart"/>
            <w:r w:rsidRPr="00670FD8">
              <w:rPr>
                <w:rFonts w:ascii="Times New Roman" w:eastAsia="標楷體" w:hAnsi="Times New Roman" w:cs="Times New Roman"/>
              </w:rPr>
              <w:t>親核性</w:t>
            </w:r>
            <w:proofErr w:type="gramEnd"/>
            <w:r w:rsidRPr="00670FD8">
              <w:rPr>
                <w:rFonts w:ascii="Times New Roman" w:eastAsia="標楷體" w:hAnsi="Times New Roman" w:cs="Times New Roman"/>
              </w:rPr>
              <w:t>取代反應</w:t>
            </w:r>
          </w:p>
        </w:tc>
        <w:tc>
          <w:tcPr>
            <w:tcW w:w="5520" w:type="dxa"/>
          </w:tcPr>
          <w:p w:rsidR="004139EA" w:rsidRPr="00670FD8" w:rsidRDefault="004139EA" w:rsidP="00762DCC">
            <w:pPr>
              <w:ind w:left="960" w:hangingChars="400" w:hanging="960"/>
              <w:rPr>
                <w:rFonts w:ascii="Times New Roman" w:eastAsia="標楷體" w:hAnsi="Times New Roman" w:cs="Times New Roman"/>
              </w:rPr>
            </w:pPr>
            <w:r w:rsidRPr="00670FD8">
              <w:rPr>
                <w:rFonts w:ascii="Times New Roman" w:eastAsia="標楷體" w:hAnsi="Times New Roman" w:cs="Times New Roman"/>
              </w:rPr>
              <w:t>八</w:t>
            </w:r>
            <w:r w:rsidRPr="00670FD8">
              <w:rPr>
                <w:rFonts w:ascii="Times New Roman" w:eastAsia="標楷體" w:hAnsi="Times New Roman" w:cs="Times New Roman"/>
              </w:rPr>
              <w:t xml:space="preserve">. </w:t>
            </w:r>
            <w:r w:rsidRPr="00670FD8">
              <w:rPr>
                <w:rFonts w:ascii="Times New Roman" w:eastAsia="標楷體" w:hAnsi="Times New Roman" w:cs="Times New Roman"/>
              </w:rPr>
              <w:t>化學動力學</w:t>
            </w:r>
            <w:r w:rsidRPr="00670FD8">
              <w:rPr>
                <w:rFonts w:ascii="Times New Roman" w:eastAsia="標楷體" w:hAnsi="Times New Roman" w:cs="Times New Roman"/>
              </w:rPr>
              <w:t xml:space="preserve">: </w:t>
            </w:r>
            <w:proofErr w:type="spellStart"/>
            <w:r w:rsidRPr="00670FD8">
              <w:rPr>
                <w:rFonts w:ascii="Times New Roman" w:eastAsia="標楷體" w:hAnsi="Times New Roman" w:cs="Times New Roman"/>
              </w:rPr>
              <w:t>Solvoylsis</w:t>
            </w:r>
            <w:proofErr w:type="spellEnd"/>
            <w:r w:rsidRPr="00670FD8">
              <w:rPr>
                <w:rFonts w:ascii="Times New Roman" w:eastAsia="標楷體" w:hAnsi="Times New Roman" w:cs="Times New Roman"/>
              </w:rPr>
              <w:t xml:space="preserve"> of t-Butyl Chlorides</w:t>
            </w:r>
          </w:p>
        </w:tc>
      </w:tr>
      <w:tr w:rsidR="004139EA" w:rsidRPr="00670FD8" w:rsidTr="00762DCC">
        <w:tc>
          <w:tcPr>
            <w:tcW w:w="3360" w:type="dxa"/>
          </w:tcPr>
          <w:p w:rsidR="004139EA" w:rsidRPr="00670FD8" w:rsidRDefault="004139EA" w:rsidP="00762DCC">
            <w:pPr>
              <w:ind w:left="454" w:hangingChars="189" w:hanging="454"/>
              <w:rPr>
                <w:rFonts w:ascii="Times New Roman" w:eastAsia="標楷體" w:hAnsi="Times New Roman" w:cs="Times New Roman"/>
              </w:rPr>
            </w:pPr>
            <w:r w:rsidRPr="00670FD8">
              <w:rPr>
                <w:rFonts w:ascii="Times New Roman" w:eastAsia="標楷體" w:hAnsi="Times New Roman" w:cs="Times New Roman"/>
              </w:rPr>
              <w:t>九</w:t>
            </w:r>
            <w:r w:rsidRPr="00670FD8">
              <w:rPr>
                <w:rFonts w:ascii="Times New Roman" w:eastAsia="標楷體" w:hAnsi="Times New Roman" w:cs="Times New Roman"/>
              </w:rPr>
              <w:t xml:space="preserve">. </w:t>
            </w:r>
            <w:r w:rsidRPr="00670FD8">
              <w:rPr>
                <w:rFonts w:ascii="Times New Roman" w:eastAsia="標楷體" w:hAnsi="Times New Roman" w:cs="Times New Roman"/>
              </w:rPr>
              <w:t>化學放光</w:t>
            </w:r>
            <w:r w:rsidRPr="00670FD8">
              <w:rPr>
                <w:rFonts w:ascii="Times New Roman" w:eastAsia="標楷體" w:hAnsi="Times New Roman" w:cs="Times New Roman"/>
              </w:rPr>
              <w:t>---</w:t>
            </w:r>
            <w:r w:rsidRPr="00670FD8">
              <w:rPr>
                <w:rFonts w:ascii="Times New Roman" w:eastAsia="標楷體" w:hAnsi="Times New Roman" w:cs="Times New Roman"/>
              </w:rPr>
              <w:t>冷光</w:t>
            </w:r>
          </w:p>
        </w:tc>
        <w:tc>
          <w:tcPr>
            <w:tcW w:w="5520" w:type="dxa"/>
          </w:tcPr>
          <w:p w:rsidR="004139EA" w:rsidRPr="00670FD8" w:rsidRDefault="004139EA" w:rsidP="00762DCC">
            <w:pPr>
              <w:rPr>
                <w:rFonts w:ascii="Times New Roman" w:eastAsia="標楷體" w:hAnsi="Times New Roman" w:cs="Times New Roman"/>
              </w:rPr>
            </w:pPr>
            <w:r w:rsidRPr="00670FD8">
              <w:rPr>
                <w:rFonts w:ascii="Times New Roman" w:eastAsia="標楷體" w:hAnsi="Times New Roman" w:cs="Times New Roman"/>
              </w:rPr>
              <w:t>十</w:t>
            </w:r>
            <w:r w:rsidRPr="00670FD8">
              <w:rPr>
                <w:rFonts w:ascii="Times New Roman" w:eastAsia="標楷體" w:hAnsi="Times New Roman" w:cs="Times New Roman"/>
              </w:rPr>
              <w:t xml:space="preserve">. </w:t>
            </w:r>
            <w:r w:rsidRPr="00670FD8">
              <w:rPr>
                <w:rFonts w:ascii="Times New Roman" w:eastAsia="標楷體" w:hAnsi="Times New Roman" w:cs="Times New Roman"/>
              </w:rPr>
              <w:t>合成人工香料</w:t>
            </w:r>
            <w:r w:rsidRPr="00670FD8">
              <w:rPr>
                <w:rFonts w:ascii="Times New Roman" w:eastAsia="標楷體" w:hAnsi="Times New Roman" w:cs="Times New Roman"/>
              </w:rPr>
              <w:t>--- Esters</w:t>
            </w:r>
          </w:p>
        </w:tc>
      </w:tr>
      <w:tr w:rsidR="004139EA" w:rsidRPr="00670FD8" w:rsidTr="00762DCC">
        <w:tc>
          <w:tcPr>
            <w:tcW w:w="3360" w:type="dxa"/>
          </w:tcPr>
          <w:p w:rsidR="004139EA" w:rsidRPr="00670FD8" w:rsidRDefault="004139EA" w:rsidP="00762DCC">
            <w:pPr>
              <w:ind w:left="612" w:hangingChars="255" w:hanging="612"/>
              <w:rPr>
                <w:rFonts w:ascii="Times New Roman" w:eastAsia="標楷體" w:hAnsi="Times New Roman" w:cs="Times New Roman"/>
              </w:rPr>
            </w:pPr>
            <w:r w:rsidRPr="00670FD8">
              <w:rPr>
                <w:rFonts w:ascii="Times New Roman" w:eastAsia="標楷體" w:hAnsi="Times New Roman" w:cs="Times New Roman"/>
              </w:rPr>
              <w:t>十一</w:t>
            </w:r>
            <w:r w:rsidRPr="00670FD8">
              <w:rPr>
                <w:rFonts w:ascii="Times New Roman" w:eastAsia="標楷體" w:hAnsi="Times New Roman" w:cs="Times New Roman"/>
              </w:rPr>
              <w:t xml:space="preserve">. </w:t>
            </w:r>
            <w:r w:rsidRPr="00670FD8">
              <w:rPr>
                <w:rFonts w:ascii="Times New Roman" w:eastAsia="標楷體" w:hAnsi="Times New Roman" w:cs="Times New Roman"/>
              </w:rPr>
              <w:t>合成人工甜味劑</w:t>
            </w:r>
            <w:r w:rsidRPr="00670FD8">
              <w:rPr>
                <w:rFonts w:ascii="Times New Roman" w:eastAsia="標楷體" w:hAnsi="Times New Roman" w:cs="Times New Roman"/>
              </w:rPr>
              <w:t xml:space="preserve">--- </w:t>
            </w:r>
            <w:proofErr w:type="spellStart"/>
            <w:r w:rsidRPr="00670FD8">
              <w:rPr>
                <w:rFonts w:ascii="Times New Roman" w:eastAsia="標楷體" w:hAnsi="Times New Roman" w:cs="Times New Roman"/>
              </w:rPr>
              <w:t>Dulcin</w:t>
            </w:r>
            <w:proofErr w:type="spellEnd"/>
          </w:p>
        </w:tc>
        <w:tc>
          <w:tcPr>
            <w:tcW w:w="5520" w:type="dxa"/>
          </w:tcPr>
          <w:p w:rsidR="004139EA" w:rsidRPr="00670FD8" w:rsidRDefault="004139EA" w:rsidP="00762DCC">
            <w:pPr>
              <w:rPr>
                <w:rFonts w:ascii="Times New Roman" w:eastAsia="標楷體" w:hAnsi="Times New Roman" w:cs="Times New Roman"/>
              </w:rPr>
            </w:pPr>
            <w:r w:rsidRPr="00670FD8">
              <w:rPr>
                <w:rFonts w:ascii="Times New Roman" w:eastAsia="標楷體" w:hAnsi="Times New Roman" w:cs="Times New Roman"/>
              </w:rPr>
              <w:t>十二</w:t>
            </w:r>
            <w:r w:rsidRPr="00670FD8">
              <w:rPr>
                <w:rFonts w:ascii="Times New Roman" w:eastAsia="標楷體" w:hAnsi="Times New Roman" w:cs="Times New Roman"/>
              </w:rPr>
              <w:t xml:space="preserve">. Carbohydrates </w:t>
            </w:r>
            <w:r w:rsidRPr="00670FD8">
              <w:rPr>
                <w:rFonts w:ascii="Times New Roman" w:eastAsia="標楷體" w:hAnsi="Times New Roman" w:cs="Times New Roman"/>
              </w:rPr>
              <w:t>的反應特性</w:t>
            </w:r>
          </w:p>
        </w:tc>
      </w:tr>
    </w:tbl>
    <w:p w:rsidR="004139EA" w:rsidRPr="00670FD8" w:rsidRDefault="004139EA" w:rsidP="004139EA">
      <w:pPr>
        <w:pStyle w:val="a3"/>
        <w:ind w:leftChars="0" w:left="360"/>
        <w:rPr>
          <w:rFonts w:ascii="Times New Roman" w:eastAsia="標楷體" w:hAnsi="Times New Roman" w:cs="Times New Roman"/>
        </w:rPr>
      </w:pPr>
    </w:p>
    <w:p w:rsidR="00A515F8" w:rsidRPr="00670FD8" w:rsidRDefault="00380A0F" w:rsidP="00380A0F">
      <w:pPr>
        <w:pStyle w:val="a3"/>
        <w:numPr>
          <w:ilvl w:val="0"/>
          <w:numId w:val="6"/>
        </w:numPr>
        <w:ind w:leftChars="0"/>
        <w:rPr>
          <w:rFonts w:ascii="Times New Roman" w:eastAsia="標楷體" w:hAnsi="Times New Roman" w:cs="Times New Roman"/>
        </w:rPr>
      </w:pPr>
      <w:r w:rsidRPr="00670FD8">
        <w:rPr>
          <w:rFonts w:ascii="Times New Roman" w:eastAsia="標楷體" w:hAnsi="Times New Roman" w:cs="Times New Roman"/>
        </w:rPr>
        <w:t xml:space="preserve"> </w:t>
      </w:r>
      <w:r w:rsidR="00A515F8" w:rsidRPr="00670FD8">
        <w:rPr>
          <w:rFonts w:ascii="Times New Roman" w:eastAsia="標楷體" w:hAnsi="Times New Roman" w:cs="Times New Roman"/>
        </w:rPr>
        <w:t>在十二</w:t>
      </w:r>
      <w:proofErr w:type="gramStart"/>
      <w:r w:rsidR="00A515F8" w:rsidRPr="00670FD8">
        <w:rPr>
          <w:rFonts w:ascii="Times New Roman" w:eastAsia="標楷體" w:hAnsi="Times New Roman" w:cs="Times New Roman"/>
        </w:rPr>
        <w:t>個</w:t>
      </w:r>
      <w:proofErr w:type="gramEnd"/>
      <w:r w:rsidR="00A515F8" w:rsidRPr="00670FD8">
        <w:rPr>
          <w:rFonts w:ascii="Times New Roman" w:eastAsia="標楷體" w:hAnsi="Times New Roman" w:cs="Times New Roman"/>
        </w:rPr>
        <w:t>有機化學的課程安排中，您最喜歡的前五</w:t>
      </w:r>
      <w:proofErr w:type="gramStart"/>
      <w:r w:rsidR="00A515F8" w:rsidRPr="00670FD8">
        <w:rPr>
          <w:rFonts w:ascii="Times New Roman" w:eastAsia="標楷體" w:hAnsi="Times New Roman" w:cs="Times New Roman"/>
        </w:rPr>
        <w:t>個</w:t>
      </w:r>
      <w:proofErr w:type="gramEnd"/>
      <w:r w:rsidR="00A515F8" w:rsidRPr="00670FD8">
        <w:rPr>
          <w:rFonts w:ascii="Times New Roman" w:eastAsia="標楷體" w:hAnsi="Times New Roman" w:cs="Times New Roman"/>
        </w:rPr>
        <w:t>實驗依序為</w:t>
      </w:r>
    </w:p>
    <w:p w:rsidR="004139EA" w:rsidRPr="00670FD8" w:rsidRDefault="004139EA" w:rsidP="004139EA">
      <w:pPr>
        <w:pStyle w:val="a3"/>
        <w:ind w:leftChars="0" w:left="360"/>
        <w:rPr>
          <w:rFonts w:ascii="Times New Roman" w:eastAsia="標楷體" w:hAnsi="Times New Roman" w:cs="Times New Roman"/>
        </w:rPr>
      </w:pPr>
      <w:r w:rsidRPr="00670FD8">
        <w:rPr>
          <w:rFonts w:ascii="Times New Roman" w:eastAsia="標楷體" w:hAnsi="Times New Roman" w:cs="Times New Roman"/>
          <w:noProof/>
        </w:rPr>
        <w:drawing>
          <wp:inline distT="0" distB="0" distL="0" distR="0" wp14:anchorId="5F87989E" wp14:editId="2B853CBE">
            <wp:extent cx="5356860" cy="2994660"/>
            <wp:effectExtent l="0" t="0" r="15240" b="1524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39EA" w:rsidRPr="00670FD8" w:rsidRDefault="004139EA" w:rsidP="004139EA">
      <w:pPr>
        <w:pStyle w:val="a3"/>
        <w:ind w:leftChars="0" w:left="360"/>
        <w:rPr>
          <w:rFonts w:ascii="Times New Roman" w:eastAsia="標楷體" w:hAnsi="Times New Roman" w:cs="Times New Roman"/>
        </w:rPr>
      </w:pPr>
    </w:p>
    <w:p w:rsidR="00A515F8" w:rsidRPr="00670FD8" w:rsidRDefault="00380A0F" w:rsidP="00380A0F">
      <w:pPr>
        <w:pStyle w:val="a3"/>
        <w:numPr>
          <w:ilvl w:val="0"/>
          <w:numId w:val="6"/>
        </w:numPr>
        <w:ind w:leftChars="0"/>
        <w:rPr>
          <w:rFonts w:ascii="Times New Roman" w:eastAsia="標楷體" w:hAnsi="Times New Roman" w:cs="Times New Roman"/>
        </w:rPr>
      </w:pPr>
      <w:r w:rsidRPr="00670FD8">
        <w:rPr>
          <w:rFonts w:ascii="Times New Roman" w:eastAsia="標楷體" w:hAnsi="Times New Roman" w:cs="Times New Roman"/>
        </w:rPr>
        <w:t xml:space="preserve"> </w:t>
      </w:r>
      <w:r w:rsidR="00A515F8" w:rsidRPr="00670FD8">
        <w:rPr>
          <w:rFonts w:ascii="Times New Roman" w:eastAsia="標楷體" w:hAnsi="Times New Roman" w:cs="Times New Roman"/>
        </w:rPr>
        <w:t>這樣的課程安排，對您</w:t>
      </w:r>
      <w:proofErr w:type="gramStart"/>
      <w:r w:rsidR="00A515F8" w:rsidRPr="00670FD8">
        <w:rPr>
          <w:rFonts w:ascii="Times New Roman" w:eastAsia="標楷體" w:hAnsi="Times New Roman" w:cs="Times New Roman"/>
        </w:rPr>
        <w:t>來說有收穫</w:t>
      </w:r>
      <w:proofErr w:type="gramEnd"/>
      <w:r w:rsidR="00A515F8" w:rsidRPr="00670FD8">
        <w:rPr>
          <w:rFonts w:ascii="Times New Roman" w:eastAsia="標楷體" w:hAnsi="Times New Roman" w:cs="Times New Roman"/>
        </w:rPr>
        <w:t>嗎</w:t>
      </w:r>
      <w:r w:rsidR="00A515F8" w:rsidRPr="00670FD8">
        <w:rPr>
          <w:rFonts w:ascii="Times New Roman" w:eastAsia="標楷體" w:hAnsi="Times New Roman" w:cs="Times New Roman"/>
        </w:rPr>
        <w:t>?</w:t>
      </w:r>
    </w:p>
    <w:p w:rsidR="004139EA" w:rsidRPr="00670FD8" w:rsidRDefault="004139EA" w:rsidP="004139EA">
      <w:pPr>
        <w:pStyle w:val="a3"/>
        <w:ind w:leftChars="0" w:left="360"/>
        <w:rPr>
          <w:rFonts w:ascii="Times New Roman" w:eastAsia="標楷體" w:hAnsi="Times New Roman" w:cs="Times New Roman"/>
        </w:rPr>
      </w:pPr>
      <w:r w:rsidRPr="00670FD8">
        <w:rPr>
          <w:rFonts w:ascii="Times New Roman" w:eastAsia="標楷體" w:hAnsi="Times New Roman" w:cs="Times New Roman"/>
          <w:noProof/>
        </w:rPr>
        <w:drawing>
          <wp:inline distT="0" distB="0" distL="0" distR="0" wp14:anchorId="3B2EF266" wp14:editId="4F625ACF">
            <wp:extent cx="4594860" cy="2948940"/>
            <wp:effectExtent l="0" t="0" r="15240" b="381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39EA" w:rsidRPr="00670FD8" w:rsidRDefault="004139EA" w:rsidP="004139EA">
      <w:pPr>
        <w:pStyle w:val="a3"/>
        <w:ind w:leftChars="0" w:left="360"/>
        <w:rPr>
          <w:rFonts w:ascii="Times New Roman" w:eastAsia="標楷體" w:hAnsi="Times New Roman" w:cs="Times New Roman"/>
        </w:rPr>
      </w:pPr>
    </w:p>
    <w:p w:rsidR="00A515F8" w:rsidRPr="00670FD8" w:rsidRDefault="00A515F8" w:rsidP="00380A0F">
      <w:pPr>
        <w:pStyle w:val="a3"/>
        <w:numPr>
          <w:ilvl w:val="0"/>
          <w:numId w:val="6"/>
        </w:numPr>
        <w:ind w:leftChars="0"/>
        <w:rPr>
          <w:rFonts w:ascii="Times New Roman" w:eastAsia="標楷體" w:hAnsi="Times New Roman" w:cs="Times New Roman"/>
        </w:rPr>
      </w:pPr>
      <w:r w:rsidRPr="00670FD8">
        <w:rPr>
          <w:rFonts w:ascii="Times New Roman" w:eastAsia="標楷體" w:hAnsi="Times New Roman" w:cs="Times New Roman"/>
        </w:rPr>
        <w:lastRenderedPageBreak/>
        <w:t>這樣的實驗教學方式，對您來說合適嗎</w:t>
      </w:r>
      <w:r w:rsidRPr="00670FD8">
        <w:rPr>
          <w:rFonts w:ascii="Times New Roman" w:eastAsia="標楷體" w:hAnsi="Times New Roman" w:cs="Times New Roman"/>
        </w:rPr>
        <w:t>?</w:t>
      </w:r>
    </w:p>
    <w:p w:rsidR="004139EA" w:rsidRPr="00670FD8" w:rsidRDefault="004139EA" w:rsidP="004139EA">
      <w:pPr>
        <w:pStyle w:val="a3"/>
        <w:ind w:leftChars="0" w:left="360"/>
        <w:rPr>
          <w:rFonts w:ascii="Times New Roman" w:eastAsia="標楷體" w:hAnsi="Times New Roman" w:cs="Times New Roman"/>
        </w:rPr>
      </w:pPr>
      <w:r w:rsidRPr="00670FD8">
        <w:rPr>
          <w:rFonts w:ascii="Times New Roman" w:eastAsia="標楷體" w:hAnsi="Times New Roman" w:cs="Times New Roman"/>
          <w:noProof/>
        </w:rPr>
        <w:drawing>
          <wp:inline distT="0" distB="0" distL="0" distR="0" wp14:anchorId="1C108595" wp14:editId="4BBF72CF">
            <wp:extent cx="4617720" cy="2682240"/>
            <wp:effectExtent l="0" t="0" r="11430" b="381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39EA" w:rsidRPr="00670FD8" w:rsidRDefault="004139EA" w:rsidP="004139EA">
      <w:pPr>
        <w:pStyle w:val="a3"/>
        <w:ind w:leftChars="0" w:left="360"/>
        <w:rPr>
          <w:rFonts w:ascii="Times New Roman" w:eastAsia="標楷體" w:hAnsi="Times New Roman" w:cs="Times New Roman"/>
        </w:rPr>
      </w:pPr>
    </w:p>
    <w:p w:rsidR="00A515F8" w:rsidRPr="00670FD8" w:rsidRDefault="00A515F8" w:rsidP="00380A0F">
      <w:pPr>
        <w:pStyle w:val="a3"/>
        <w:numPr>
          <w:ilvl w:val="0"/>
          <w:numId w:val="6"/>
        </w:numPr>
        <w:ind w:leftChars="0"/>
        <w:rPr>
          <w:rFonts w:ascii="Times New Roman" w:eastAsia="標楷體" w:hAnsi="Times New Roman" w:cs="Times New Roman"/>
        </w:rPr>
      </w:pPr>
      <w:r w:rsidRPr="00670FD8">
        <w:rPr>
          <w:rFonts w:ascii="Times New Roman" w:eastAsia="標楷體" w:hAnsi="Times New Roman" w:cs="Times New Roman"/>
        </w:rPr>
        <w:t>這樣的課程安排，對您來說多元化嗎</w:t>
      </w:r>
      <w:r w:rsidRPr="00670FD8">
        <w:rPr>
          <w:rFonts w:ascii="Times New Roman" w:eastAsia="標楷體" w:hAnsi="Times New Roman" w:cs="Times New Roman"/>
        </w:rPr>
        <w:t>?</w:t>
      </w:r>
    </w:p>
    <w:p w:rsidR="004139EA" w:rsidRPr="00670FD8" w:rsidRDefault="004139EA" w:rsidP="004139EA">
      <w:pPr>
        <w:rPr>
          <w:rFonts w:ascii="Times New Roman" w:eastAsia="標楷體" w:hAnsi="Times New Roman" w:cs="Times New Roman"/>
        </w:rPr>
      </w:pPr>
      <w:r w:rsidRPr="00670FD8">
        <w:rPr>
          <w:rFonts w:ascii="Times New Roman" w:eastAsia="標楷體" w:hAnsi="Times New Roman" w:cs="Times New Roman"/>
        </w:rPr>
        <w:t xml:space="preserve">   </w:t>
      </w:r>
      <w:r w:rsidRPr="00670FD8">
        <w:rPr>
          <w:rFonts w:ascii="Times New Roman" w:eastAsia="標楷體" w:hAnsi="Times New Roman" w:cs="Times New Roman"/>
          <w:noProof/>
        </w:rPr>
        <w:drawing>
          <wp:inline distT="0" distB="0" distL="0" distR="0" wp14:anchorId="253AAEEB" wp14:editId="0EEA8FA9">
            <wp:extent cx="4556760" cy="2590800"/>
            <wp:effectExtent l="0" t="0" r="15240" b="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39EA" w:rsidRPr="00670FD8" w:rsidRDefault="004139EA" w:rsidP="004139EA">
      <w:pPr>
        <w:rPr>
          <w:rFonts w:ascii="Times New Roman" w:eastAsia="標楷體" w:hAnsi="Times New Roman" w:cs="Times New Roman"/>
        </w:rPr>
      </w:pPr>
    </w:p>
    <w:p w:rsidR="00A515F8" w:rsidRPr="00670FD8" w:rsidRDefault="00A515F8" w:rsidP="00380A0F">
      <w:pPr>
        <w:pStyle w:val="a3"/>
        <w:numPr>
          <w:ilvl w:val="0"/>
          <w:numId w:val="6"/>
        </w:numPr>
        <w:ind w:leftChars="0"/>
        <w:rPr>
          <w:rFonts w:ascii="Times New Roman" w:eastAsia="標楷體" w:hAnsi="Times New Roman" w:cs="Times New Roman"/>
        </w:rPr>
      </w:pPr>
      <w:r w:rsidRPr="00670FD8">
        <w:rPr>
          <w:rFonts w:ascii="Times New Roman" w:eastAsia="標楷體" w:hAnsi="Times New Roman" w:cs="Times New Roman"/>
        </w:rPr>
        <w:t>這樣的課程安排，您覺得可與理論相互配合嗎</w:t>
      </w:r>
      <w:r w:rsidRPr="00670FD8">
        <w:rPr>
          <w:rFonts w:ascii="Times New Roman" w:eastAsia="標楷體" w:hAnsi="Times New Roman" w:cs="Times New Roman"/>
        </w:rPr>
        <w:t>?</w:t>
      </w:r>
    </w:p>
    <w:p w:rsidR="004139EA" w:rsidRPr="00670FD8" w:rsidRDefault="004139EA" w:rsidP="004139EA">
      <w:pPr>
        <w:rPr>
          <w:rFonts w:ascii="Times New Roman" w:eastAsia="標楷體" w:hAnsi="Times New Roman" w:cs="Times New Roman"/>
        </w:rPr>
      </w:pPr>
      <w:r w:rsidRPr="00670FD8">
        <w:rPr>
          <w:rFonts w:ascii="Times New Roman" w:eastAsia="標楷體" w:hAnsi="Times New Roman" w:cs="Times New Roman"/>
        </w:rPr>
        <w:t xml:space="preserve">   </w:t>
      </w:r>
      <w:r w:rsidRPr="00670FD8">
        <w:rPr>
          <w:rFonts w:ascii="Times New Roman" w:eastAsia="標楷體" w:hAnsi="Times New Roman" w:cs="Times New Roman"/>
          <w:noProof/>
        </w:rPr>
        <w:drawing>
          <wp:inline distT="0" distB="0" distL="0" distR="0" wp14:anchorId="50B2A1FD" wp14:editId="64C333BA">
            <wp:extent cx="4610100" cy="2781300"/>
            <wp:effectExtent l="0" t="0" r="0"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15F8" w:rsidRPr="00670FD8" w:rsidRDefault="00A515F8" w:rsidP="00380A0F">
      <w:pPr>
        <w:pStyle w:val="a3"/>
        <w:numPr>
          <w:ilvl w:val="0"/>
          <w:numId w:val="6"/>
        </w:numPr>
        <w:ind w:leftChars="0"/>
        <w:rPr>
          <w:rFonts w:ascii="Times New Roman" w:eastAsia="標楷體" w:hAnsi="Times New Roman" w:cs="Times New Roman"/>
        </w:rPr>
      </w:pPr>
      <w:r w:rsidRPr="00670FD8">
        <w:rPr>
          <w:rFonts w:ascii="Times New Roman" w:eastAsia="標楷體" w:hAnsi="Times New Roman" w:cs="Times New Roman"/>
        </w:rPr>
        <w:lastRenderedPageBreak/>
        <w:t>助教對您在實驗上及修課過程中有幫助嗎</w:t>
      </w:r>
      <w:r w:rsidRPr="00670FD8">
        <w:rPr>
          <w:rFonts w:ascii="Times New Roman" w:eastAsia="標楷體" w:hAnsi="Times New Roman" w:cs="Times New Roman"/>
        </w:rPr>
        <w:t>?</w:t>
      </w:r>
    </w:p>
    <w:p w:rsidR="004139EA" w:rsidRPr="00670FD8" w:rsidRDefault="004139EA" w:rsidP="004139EA">
      <w:pPr>
        <w:rPr>
          <w:rFonts w:ascii="Times New Roman" w:eastAsia="標楷體" w:hAnsi="Times New Roman" w:cs="Times New Roman"/>
        </w:rPr>
      </w:pPr>
      <w:r w:rsidRPr="00670FD8">
        <w:rPr>
          <w:rFonts w:ascii="Times New Roman" w:eastAsia="標楷體" w:hAnsi="Times New Roman" w:cs="Times New Roman"/>
        </w:rPr>
        <w:t xml:space="preserve">   </w:t>
      </w:r>
      <w:r w:rsidRPr="00670FD8">
        <w:rPr>
          <w:rFonts w:ascii="Times New Roman" w:eastAsia="標楷體" w:hAnsi="Times New Roman" w:cs="Times New Roman"/>
          <w:noProof/>
        </w:rPr>
        <w:drawing>
          <wp:inline distT="0" distB="0" distL="0" distR="0" wp14:anchorId="6A24F24D" wp14:editId="77C580CC">
            <wp:extent cx="4655820" cy="2773680"/>
            <wp:effectExtent l="0" t="0" r="11430" b="762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39EA" w:rsidRPr="00670FD8" w:rsidRDefault="004139EA" w:rsidP="004139EA">
      <w:pPr>
        <w:rPr>
          <w:rFonts w:ascii="Times New Roman" w:eastAsia="標楷體" w:hAnsi="Times New Roman" w:cs="Times New Roman"/>
        </w:rPr>
      </w:pPr>
    </w:p>
    <w:p w:rsidR="00A515F8" w:rsidRPr="00670FD8" w:rsidRDefault="00A515F8" w:rsidP="00380A0F">
      <w:pPr>
        <w:pStyle w:val="a3"/>
        <w:numPr>
          <w:ilvl w:val="0"/>
          <w:numId w:val="6"/>
        </w:numPr>
        <w:ind w:leftChars="0"/>
        <w:rPr>
          <w:rFonts w:ascii="Times New Roman" w:eastAsia="標楷體" w:hAnsi="Times New Roman" w:cs="Times New Roman"/>
        </w:rPr>
      </w:pPr>
      <w:r w:rsidRPr="00670FD8">
        <w:rPr>
          <w:rFonts w:ascii="Times New Roman" w:eastAsia="標楷體" w:hAnsi="Times New Roman" w:cs="Times New Roman"/>
        </w:rPr>
        <w:t>您</w:t>
      </w:r>
      <w:proofErr w:type="gramStart"/>
      <w:r w:rsidRPr="00670FD8">
        <w:rPr>
          <w:rFonts w:ascii="Times New Roman" w:eastAsia="標楷體" w:hAnsi="Times New Roman" w:cs="Times New Roman"/>
        </w:rPr>
        <w:t>覺得講液的</w:t>
      </w:r>
      <w:proofErr w:type="gramEnd"/>
      <w:r w:rsidRPr="00670FD8">
        <w:rPr>
          <w:rFonts w:ascii="Times New Roman" w:eastAsia="標楷體" w:hAnsi="Times New Roman" w:cs="Times New Roman"/>
        </w:rPr>
        <w:t>內容</w:t>
      </w:r>
    </w:p>
    <w:p w:rsidR="004139EA" w:rsidRPr="00670FD8" w:rsidRDefault="004139EA" w:rsidP="004139EA">
      <w:pPr>
        <w:pStyle w:val="a3"/>
        <w:ind w:leftChars="0" w:left="360"/>
        <w:rPr>
          <w:rFonts w:ascii="Times New Roman" w:eastAsia="標楷體" w:hAnsi="Times New Roman" w:cs="Times New Roman"/>
        </w:rPr>
      </w:pPr>
      <w:r w:rsidRPr="00670FD8">
        <w:rPr>
          <w:rFonts w:ascii="Times New Roman" w:eastAsia="標楷體" w:hAnsi="Times New Roman" w:cs="Times New Roman"/>
          <w:noProof/>
        </w:rPr>
        <w:drawing>
          <wp:inline distT="0" distB="0" distL="0" distR="0" wp14:anchorId="6277BA16" wp14:editId="213571F6">
            <wp:extent cx="4579620" cy="2484120"/>
            <wp:effectExtent l="0" t="0" r="11430" b="1143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5C07" w:rsidRPr="00670FD8" w:rsidRDefault="00145C07" w:rsidP="00145C07">
      <w:pPr>
        <w:pStyle w:val="a3"/>
        <w:ind w:leftChars="0" w:left="840"/>
        <w:rPr>
          <w:rFonts w:ascii="Times New Roman" w:eastAsia="標楷體" w:hAnsi="Times New Roman" w:cs="Times New Roman"/>
          <w:b/>
        </w:rPr>
      </w:pPr>
    </w:p>
    <w:p w:rsidR="00380A0F" w:rsidRPr="00670FD8" w:rsidRDefault="00380A0F" w:rsidP="00273938">
      <w:pPr>
        <w:pStyle w:val="a3"/>
        <w:numPr>
          <w:ilvl w:val="0"/>
          <w:numId w:val="6"/>
        </w:numPr>
        <w:ind w:leftChars="0"/>
        <w:rPr>
          <w:rFonts w:ascii="Times New Roman" w:eastAsia="標楷體" w:hAnsi="Times New Roman" w:cs="Times New Roman"/>
          <w:b/>
        </w:rPr>
      </w:pPr>
      <w:r w:rsidRPr="00670FD8">
        <w:rPr>
          <w:rFonts w:ascii="Times New Roman" w:eastAsia="標楷體" w:hAnsi="Times New Roman" w:cs="Times New Roman"/>
          <w:b/>
        </w:rPr>
        <w:t>講義需改進之處：</w:t>
      </w:r>
    </w:p>
    <w:p w:rsidR="00A515F8" w:rsidRPr="00670FD8" w:rsidRDefault="00A515F8" w:rsidP="00145C07">
      <w:pPr>
        <w:pStyle w:val="a3"/>
        <w:numPr>
          <w:ilvl w:val="0"/>
          <w:numId w:val="7"/>
        </w:numPr>
        <w:ind w:leftChars="0"/>
        <w:rPr>
          <w:rFonts w:ascii="Times New Roman" w:eastAsia="標楷體" w:hAnsi="Times New Roman" w:cs="Times New Roman"/>
        </w:rPr>
      </w:pPr>
      <w:r w:rsidRPr="00670FD8">
        <w:rPr>
          <w:rFonts w:ascii="Times New Roman" w:eastAsia="標楷體" w:hAnsi="Times New Roman" w:cs="Times New Roman"/>
        </w:rPr>
        <w:t>實驗步驟，有幾次預習完還是不太了解，等到上課才弄懂，雖然上課</w:t>
      </w:r>
      <w:proofErr w:type="gramStart"/>
      <w:r w:rsidRPr="00670FD8">
        <w:rPr>
          <w:rFonts w:ascii="Times New Roman" w:eastAsia="標楷體" w:hAnsi="Times New Roman" w:cs="Times New Roman"/>
        </w:rPr>
        <w:t>弄懂很開心</w:t>
      </w:r>
      <w:proofErr w:type="gramEnd"/>
      <w:r w:rsidRPr="00670FD8">
        <w:rPr>
          <w:rFonts w:ascii="Times New Roman" w:eastAsia="標楷體" w:hAnsi="Times New Roman" w:cs="Times New Roman"/>
        </w:rPr>
        <w:t>但是寫預報時，霧沙沙的感覺令人哀傷</w:t>
      </w:r>
      <w:r w:rsidRPr="00670FD8">
        <w:rPr>
          <w:rFonts w:ascii="Times New Roman" w:eastAsia="標楷體" w:hAnsi="Times New Roman" w:cs="Times New Roman"/>
        </w:rPr>
        <w:t>QQ</w:t>
      </w:r>
    </w:p>
    <w:p w:rsidR="00145C07" w:rsidRPr="00670FD8" w:rsidRDefault="00145C07" w:rsidP="00145C07">
      <w:pPr>
        <w:pStyle w:val="a3"/>
        <w:numPr>
          <w:ilvl w:val="0"/>
          <w:numId w:val="7"/>
        </w:numPr>
        <w:ind w:leftChars="0"/>
        <w:rPr>
          <w:rFonts w:ascii="Times New Roman" w:eastAsia="標楷體" w:hAnsi="Times New Roman" w:cs="Times New Roman"/>
        </w:rPr>
      </w:pPr>
      <w:r w:rsidRPr="00670FD8">
        <w:rPr>
          <w:rFonts w:ascii="Times New Roman" w:eastAsia="標楷體" w:hAnsi="Times New Roman" w:cs="Times New Roman"/>
        </w:rPr>
        <w:t>有些原理描述模糊，如</w:t>
      </w:r>
      <w:r w:rsidRPr="00670FD8">
        <w:rPr>
          <w:rFonts w:ascii="Times New Roman" w:eastAsia="標楷體" w:hAnsi="Times New Roman" w:cs="Times New Roman"/>
        </w:rPr>
        <w:t>:</w:t>
      </w:r>
      <w:r w:rsidRPr="00670FD8">
        <w:rPr>
          <w:rFonts w:ascii="Times New Roman" w:eastAsia="標楷體" w:hAnsi="Times New Roman" w:cs="Times New Roman"/>
        </w:rPr>
        <w:t>冷光、</w:t>
      </w:r>
      <w:r w:rsidRPr="00670FD8">
        <w:rPr>
          <w:rFonts w:ascii="Times New Roman" w:eastAsia="標楷體" w:hAnsi="Times New Roman" w:cs="Times New Roman"/>
        </w:rPr>
        <w:t>Carbohydrates</w:t>
      </w:r>
      <w:r w:rsidRPr="00670FD8">
        <w:rPr>
          <w:rFonts w:ascii="Times New Roman" w:eastAsia="標楷體" w:hAnsi="Times New Roman" w:cs="Times New Roman"/>
        </w:rPr>
        <w:t>的反應</w:t>
      </w:r>
      <w:r w:rsidRPr="00670FD8">
        <w:rPr>
          <w:rFonts w:ascii="Times New Roman" w:eastAsia="標楷體" w:hAnsi="Times New Roman" w:cs="Times New Roman"/>
        </w:rPr>
        <w:t>(</w:t>
      </w:r>
      <w:r w:rsidRPr="00670FD8">
        <w:rPr>
          <w:rFonts w:ascii="Times New Roman" w:eastAsia="標楷體" w:hAnsi="Times New Roman" w:cs="Times New Roman"/>
        </w:rPr>
        <w:t>銅離子的變色、沉澱差異</w:t>
      </w:r>
      <w:r w:rsidRPr="00670FD8">
        <w:rPr>
          <w:rFonts w:ascii="Times New Roman" w:eastAsia="標楷體" w:hAnsi="Times New Roman" w:cs="Times New Roman"/>
        </w:rPr>
        <w:t>)</w:t>
      </w:r>
    </w:p>
    <w:p w:rsidR="008E6A9C" w:rsidRPr="00670FD8" w:rsidRDefault="008E6A9C" w:rsidP="00145C07">
      <w:pPr>
        <w:pStyle w:val="a3"/>
        <w:numPr>
          <w:ilvl w:val="0"/>
          <w:numId w:val="7"/>
        </w:numPr>
        <w:ind w:leftChars="0"/>
        <w:rPr>
          <w:rFonts w:ascii="Times New Roman" w:eastAsia="標楷體" w:hAnsi="Times New Roman" w:cs="Times New Roman"/>
        </w:rPr>
      </w:pPr>
      <w:r w:rsidRPr="00670FD8">
        <w:rPr>
          <w:rFonts w:ascii="Times New Roman" w:eastAsia="標楷體" w:hAnsi="Times New Roman" w:cs="Times New Roman"/>
        </w:rPr>
        <w:t>原理部分有些難懂</w:t>
      </w:r>
    </w:p>
    <w:p w:rsidR="008525B9" w:rsidRPr="00670FD8" w:rsidRDefault="00FE6928" w:rsidP="00145C07">
      <w:pPr>
        <w:pStyle w:val="a3"/>
        <w:numPr>
          <w:ilvl w:val="0"/>
          <w:numId w:val="7"/>
        </w:numPr>
        <w:ind w:leftChars="0"/>
        <w:rPr>
          <w:rFonts w:ascii="Times New Roman" w:eastAsia="標楷體" w:hAnsi="Times New Roman" w:cs="Times New Roman"/>
        </w:rPr>
      </w:pPr>
      <w:r w:rsidRPr="00670FD8">
        <w:rPr>
          <w:rFonts w:ascii="Times New Roman" w:eastAsia="標楷體" w:hAnsi="Times New Roman" w:cs="Times New Roman"/>
        </w:rPr>
        <w:t>原理寫的不夠好</w:t>
      </w:r>
    </w:p>
    <w:p w:rsidR="00FE6928" w:rsidRPr="00670FD8" w:rsidRDefault="00FE6928" w:rsidP="00145C07">
      <w:pPr>
        <w:pStyle w:val="a3"/>
        <w:numPr>
          <w:ilvl w:val="0"/>
          <w:numId w:val="7"/>
        </w:numPr>
        <w:ind w:leftChars="0"/>
        <w:rPr>
          <w:rFonts w:ascii="Times New Roman" w:eastAsia="標楷體" w:hAnsi="Times New Roman" w:cs="Times New Roman"/>
        </w:rPr>
      </w:pPr>
      <w:r w:rsidRPr="00670FD8">
        <w:rPr>
          <w:rFonts w:ascii="Times New Roman" w:eastAsia="標楷體" w:hAnsi="Times New Roman" w:cs="Times New Roman"/>
        </w:rPr>
        <w:t>理論不夠詳細</w:t>
      </w:r>
    </w:p>
    <w:p w:rsidR="00273938" w:rsidRPr="00670FD8" w:rsidRDefault="00145C07" w:rsidP="008E6A9C">
      <w:pPr>
        <w:ind w:left="360"/>
        <w:rPr>
          <w:rFonts w:ascii="Times New Roman" w:eastAsia="標楷體" w:hAnsi="Times New Roman" w:cs="Times New Roman"/>
          <w:color w:val="FF0000"/>
        </w:rPr>
      </w:pPr>
      <w:r w:rsidRPr="00670FD8">
        <w:rPr>
          <w:rFonts w:ascii="Times New Roman" w:eastAsia="標楷體" w:hAnsi="Times New Roman" w:cs="Times New Roman"/>
          <w:color w:val="FF0000"/>
        </w:rPr>
        <w:t>回覆</w:t>
      </w:r>
      <w:r w:rsidRPr="00670FD8">
        <w:rPr>
          <w:rFonts w:ascii="Times New Roman" w:eastAsia="標楷體" w:hAnsi="Times New Roman" w:cs="Times New Roman"/>
          <w:color w:val="FF0000"/>
        </w:rPr>
        <w:t>:</w:t>
      </w:r>
      <w:r w:rsidRPr="00670FD8">
        <w:rPr>
          <w:rFonts w:ascii="Times New Roman" w:eastAsia="標楷體" w:hAnsi="Times New Roman" w:cs="Times New Roman"/>
          <w:color w:val="FF0000"/>
        </w:rPr>
        <w:t>原理部分會再修正。</w:t>
      </w:r>
    </w:p>
    <w:p w:rsidR="00145C07" w:rsidRPr="00670FD8" w:rsidRDefault="00145C07" w:rsidP="008E6A9C">
      <w:pPr>
        <w:ind w:left="360"/>
        <w:rPr>
          <w:rFonts w:ascii="Times New Roman" w:eastAsia="標楷體" w:hAnsi="Times New Roman" w:cs="Times New Roman"/>
        </w:rPr>
      </w:pPr>
    </w:p>
    <w:p w:rsidR="00A515F8" w:rsidRPr="00670FD8" w:rsidRDefault="00A515F8" w:rsidP="00380A0F">
      <w:pPr>
        <w:pStyle w:val="a3"/>
        <w:numPr>
          <w:ilvl w:val="0"/>
          <w:numId w:val="6"/>
        </w:numPr>
        <w:ind w:leftChars="0"/>
        <w:rPr>
          <w:rFonts w:ascii="Times New Roman" w:eastAsia="標楷體" w:hAnsi="Times New Roman" w:cs="Times New Roman"/>
        </w:rPr>
      </w:pPr>
      <w:r w:rsidRPr="00670FD8">
        <w:rPr>
          <w:rFonts w:ascii="Times New Roman" w:eastAsia="標楷體" w:hAnsi="Times New Roman" w:cs="Times New Roman"/>
        </w:rPr>
        <w:t>課程安排及看法</w:t>
      </w:r>
      <w:r w:rsidRPr="00670FD8">
        <w:rPr>
          <w:rFonts w:ascii="Times New Roman" w:eastAsia="標楷體" w:hAnsi="Times New Roman" w:cs="Times New Roman"/>
        </w:rPr>
        <w:t>?</w:t>
      </w:r>
    </w:p>
    <w:p w:rsidR="008E6A9C" w:rsidRPr="00670FD8" w:rsidRDefault="00377316" w:rsidP="00145C07">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預報的問題上課可以再說明詳細一點</w:t>
      </w:r>
    </w:p>
    <w:p w:rsidR="00AC04D8" w:rsidRPr="00670FD8" w:rsidRDefault="00306981" w:rsidP="00AC04D8">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有時候理論講解的太多，可能讓學生精神不集中</w:t>
      </w:r>
    </w:p>
    <w:p w:rsidR="00885649" w:rsidRPr="00670FD8" w:rsidRDefault="00885649" w:rsidP="00885649">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實驗</w:t>
      </w:r>
      <w:r w:rsidRPr="00670FD8">
        <w:rPr>
          <w:rFonts w:ascii="Times New Roman" w:eastAsia="標楷體" w:hAnsi="Times New Roman" w:cs="Times New Roman"/>
        </w:rPr>
        <w:t>8.9</w:t>
      </w:r>
      <w:r w:rsidRPr="00670FD8">
        <w:rPr>
          <w:rFonts w:ascii="Times New Roman" w:eastAsia="標楷體" w:hAnsi="Times New Roman" w:cs="Times New Roman"/>
        </w:rPr>
        <w:t>和有機化學內容呼應，加強印象，不錯</w:t>
      </w:r>
      <w:r w:rsidRPr="00670FD8">
        <w:rPr>
          <w:rFonts w:ascii="Times New Roman" w:eastAsia="標楷體" w:hAnsi="Times New Roman" w:cs="Times New Roman"/>
        </w:rPr>
        <w:t>!</w:t>
      </w:r>
      <w:r w:rsidRPr="00670FD8">
        <w:rPr>
          <w:rFonts w:ascii="Times New Roman" w:eastAsia="標楷體" w:hAnsi="Times New Roman" w:cs="Times New Roman"/>
        </w:rPr>
        <w:t>我想課程是沒問題，多元又有趣且實用，只是有時理論講太多太雜</w:t>
      </w:r>
    </w:p>
    <w:p w:rsidR="00AC04D8" w:rsidRPr="00670FD8" w:rsidRDefault="00AC04D8" w:rsidP="00AC04D8">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lastRenderedPageBreak/>
        <w:t>我在每</w:t>
      </w:r>
      <w:proofErr w:type="gramStart"/>
      <w:r w:rsidRPr="00670FD8">
        <w:rPr>
          <w:rFonts w:ascii="Times New Roman" w:eastAsia="標楷體" w:hAnsi="Times New Roman" w:cs="Times New Roman"/>
        </w:rPr>
        <w:t>個</w:t>
      </w:r>
      <w:proofErr w:type="gramEnd"/>
      <w:r w:rsidRPr="00670FD8">
        <w:rPr>
          <w:rFonts w:ascii="Times New Roman" w:eastAsia="標楷體" w:hAnsi="Times New Roman" w:cs="Times New Roman"/>
        </w:rPr>
        <w:t>實驗很有收穫，稍有可改善的點為時間有些長，可加速講課速度，才不會讓整個實驗拖太長</w:t>
      </w:r>
    </w:p>
    <w:p w:rsidR="00AC04D8" w:rsidRPr="00670FD8" w:rsidRDefault="00AC04D8" w:rsidP="00AC04D8">
      <w:pPr>
        <w:ind w:left="633"/>
        <w:rPr>
          <w:rFonts w:ascii="Times New Roman" w:eastAsia="標楷體" w:hAnsi="Times New Roman" w:cs="Times New Roman"/>
          <w:color w:val="FF0000"/>
          <w:kern w:val="0"/>
        </w:rPr>
      </w:pPr>
      <w:r w:rsidRPr="00670FD8">
        <w:rPr>
          <w:rFonts w:ascii="Times New Roman" w:eastAsia="標楷體" w:hAnsi="Times New Roman" w:cs="Times New Roman"/>
          <w:color w:val="FF0000"/>
          <w:kern w:val="0"/>
        </w:rPr>
        <w:t>回覆</w:t>
      </w:r>
      <w:r w:rsidRPr="00670FD8">
        <w:rPr>
          <w:rFonts w:ascii="Times New Roman" w:eastAsia="標楷體" w:hAnsi="Times New Roman" w:cs="Times New Roman"/>
          <w:color w:val="FF0000"/>
          <w:kern w:val="0"/>
        </w:rPr>
        <w:t>:</w:t>
      </w:r>
      <w:r w:rsidR="00885649" w:rsidRPr="00670FD8">
        <w:rPr>
          <w:rFonts w:ascii="Times New Roman" w:eastAsia="標楷體" w:hAnsi="Times New Roman" w:cs="Times New Roman"/>
          <w:color w:val="FF0000"/>
          <w:kern w:val="0"/>
        </w:rPr>
        <w:t xml:space="preserve"> </w:t>
      </w:r>
      <w:r w:rsidR="00885649" w:rsidRPr="00670FD8">
        <w:rPr>
          <w:rFonts w:ascii="Times New Roman" w:eastAsia="標楷體" w:hAnsi="Times New Roman" w:cs="Times New Roman"/>
          <w:color w:val="FF0000"/>
          <w:kern w:val="0"/>
        </w:rPr>
        <w:t>老師上課時會依據本實驗所需要理解的原理</w:t>
      </w:r>
      <w:r w:rsidR="004F215B" w:rsidRPr="00670FD8">
        <w:rPr>
          <w:rFonts w:ascii="Times New Roman" w:eastAsia="標楷體" w:hAnsi="Times New Roman" w:cs="Times New Roman"/>
          <w:color w:val="FF0000"/>
          <w:kern w:val="0"/>
        </w:rPr>
        <w:t>加以說明，不希望同學成為只會操作不懂原理的作業員，但若有同學想在深入了解時也可以再與老師討論。</w:t>
      </w:r>
    </w:p>
    <w:p w:rsidR="004336E2" w:rsidRPr="00670FD8" w:rsidRDefault="004336E2" w:rsidP="00AC04D8">
      <w:pPr>
        <w:ind w:left="633"/>
        <w:rPr>
          <w:rFonts w:ascii="Times New Roman" w:eastAsia="標楷體" w:hAnsi="Times New Roman" w:cs="Times New Roman"/>
        </w:rPr>
      </w:pPr>
    </w:p>
    <w:p w:rsidR="006A6E3C" w:rsidRPr="00670FD8" w:rsidRDefault="006A6E3C" w:rsidP="006A6E3C">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預報的撰寫有些太費時，建議可簡略</w:t>
      </w:r>
    </w:p>
    <w:p w:rsidR="006A6E3C" w:rsidRPr="00670FD8" w:rsidRDefault="006A6E3C" w:rsidP="006A6E3C">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雖然寫預報很煩，但</w:t>
      </w:r>
      <w:r w:rsidRPr="00670FD8">
        <w:rPr>
          <w:rFonts w:ascii="Times New Roman" w:eastAsia="標楷體" w:hAnsi="Times New Roman" w:cs="Times New Roman"/>
        </w:rPr>
        <w:t>…</w:t>
      </w:r>
      <w:proofErr w:type="gramStart"/>
      <w:r w:rsidRPr="00670FD8">
        <w:rPr>
          <w:rFonts w:ascii="Times New Roman" w:eastAsia="標楷體" w:hAnsi="Times New Roman" w:cs="Times New Roman"/>
        </w:rPr>
        <w:t>…</w:t>
      </w:r>
      <w:proofErr w:type="gramEnd"/>
      <w:r w:rsidRPr="00670FD8">
        <w:rPr>
          <w:rFonts w:ascii="Times New Roman" w:eastAsia="標楷體" w:hAnsi="Times New Roman" w:cs="Times New Roman"/>
        </w:rPr>
        <w:t>真的很煩，可以建議只寫藥品、實驗步驟嗎</w:t>
      </w:r>
      <w:r w:rsidRPr="00670FD8">
        <w:rPr>
          <w:rFonts w:ascii="Times New Roman" w:eastAsia="標楷體" w:hAnsi="Times New Roman" w:cs="Times New Roman"/>
        </w:rPr>
        <w:t>?</w:t>
      </w:r>
      <w:r w:rsidRPr="00670FD8">
        <w:rPr>
          <w:rFonts w:ascii="Times New Roman" w:eastAsia="標楷體" w:hAnsi="Times New Roman" w:cs="Times New Roman"/>
        </w:rPr>
        <w:t>真的是寫過就忘了</w:t>
      </w:r>
    </w:p>
    <w:p w:rsidR="00EF62D2" w:rsidRPr="00670FD8" w:rsidRDefault="00EF62D2" w:rsidP="00145C07">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可以不要寫預報嗎</w:t>
      </w:r>
    </w:p>
    <w:p w:rsidR="00AC04D8" w:rsidRPr="00670FD8" w:rsidRDefault="00AC04D8" w:rsidP="00AC04D8">
      <w:pPr>
        <w:ind w:left="633"/>
        <w:rPr>
          <w:rFonts w:ascii="Times New Roman" w:eastAsia="標楷體" w:hAnsi="Times New Roman" w:cs="Times New Roman"/>
          <w:color w:val="FF0000"/>
          <w:kern w:val="0"/>
        </w:rPr>
      </w:pPr>
      <w:r w:rsidRPr="00670FD8">
        <w:rPr>
          <w:rFonts w:ascii="Times New Roman" w:eastAsia="標楷體" w:hAnsi="Times New Roman" w:cs="Times New Roman"/>
          <w:color w:val="FF0000"/>
          <w:kern w:val="0"/>
        </w:rPr>
        <w:t>回覆</w:t>
      </w:r>
      <w:r w:rsidRPr="00670FD8">
        <w:rPr>
          <w:rFonts w:ascii="Times New Roman" w:eastAsia="標楷體" w:hAnsi="Times New Roman" w:cs="Times New Roman"/>
          <w:color w:val="FF0000"/>
          <w:kern w:val="0"/>
        </w:rPr>
        <w:t>:</w:t>
      </w:r>
      <w:r w:rsidR="004F215B" w:rsidRPr="00670FD8">
        <w:rPr>
          <w:rFonts w:ascii="Times New Roman" w:eastAsia="標楷體" w:hAnsi="Times New Roman" w:cs="Times New Roman"/>
          <w:color w:val="FF0000"/>
          <w:kern w:val="0"/>
        </w:rPr>
        <w:t>目前的規定也都是將重點整理</w:t>
      </w:r>
      <w:r w:rsidR="00883456" w:rsidRPr="00670FD8">
        <w:rPr>
          <w:rFonts w:ascii="Times New Roman" w:eastAsia="標楷體" w:hAnsi="Times New Roman" w:cs="Times New Roman"/>
          <w:color w:val="FF0000"/>
          <w:kern w:val="0"/>
        </w:rPr>
        <w:t>寫</w:t>
      </w:r>
      <w:r w:rsidR="004F215B" w:rsidRPr="00670FD8">
        <w:rPr>
          <w:rFonts w:ascii="Times New Roman" w:eastAsia="標楷體" w:hAnsi="Times New Roman" w:cs="Times New Roman"/>
          <w:color w:val="FF0000"/>
          <w:kern w:val="0"/>
        </w:rPr>
        <w:t>出來</w:t>
      </w:r>
      <w:r w:rsidR="00883456" w:rsidRPr="00670FD8">
        <w:rPr>
          <w:rFonts w:ascii="Times New Roman" w:eastAsia="標楷體" w:hAnsi="Times New Roman" w:cs="Times New Roman"/>
          <w:color w:val="FF0000"/>
          <w:kern w:val="0"/>
        </w:rPr>
        <w:t>即可</w:t>
      </w:r>
      <w:r w:rsidR="004F215B" w:rsidRPr="00670FD8">
        <w:rPr>
          <w:rFonts w:ascii="Times New Roman" w:eastAsia="標楷體" w:hAnsi="Times New Roman" w:cs="Times New Roman"/>
          <w:color w:val="FF0000"/>
          <w:kern w:val="0"/>
        </w:rPr>
        <w:t>，並不要求寫得很詳細，若寫完就忘記那要請同學實驗前再複習一次以利實驗順利進行</w:t>
      </w:r>
      <w:r w:rsidR="00883456" w:rsidRPr="00670FD8">
        <w:rPr>
          <w:rFonts w:ascii="Times New Roman" w:eastAsia="標楷體" w:hAnsi="Times New Roman" w:cs="Times New Roman"/>
          <w:color w:val="FF0000"/>
          <w:kern w:val="0"/>
        </w:rPr>
        <w:t>。</w:t>
      </w:r>
    </w:p>
    <w:p w:rsidR="004336E2" w:rsidRPr="00670FD8" w:rsidRDefault="004336E2" w:rsidP="00AC04D8">
      <w:pPr>
        <w:ind w:left="633"/>
        <w:rPr>
          <w:rFonts w:ascii="Times New Roman" w:eastAsia="標楷體" w:hAnsi="Times New Roman" w:cs="Times New Roman"/>
        </w:rPr>
      </w:pPr>
    </w:p>
    <w:p w:rsidR="00145C07" w:rsidRPr="00670FD8" w:rsidRDefault="00145C07" w:rsidP="00145C07">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很好只是有些實驗要早起</w:t>
      </w:r>
    </w:p>
    <w:p w:rsidR="00145C07" w:rsidRPr="00670FD8" w:rsidRDefault="00145C07" w:rsidP="00145C07">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希望本課程可以安排在下午</w:t>
      </w:r>
    </w:p>
    <w:p w:rsidR="00AC04D8" w:rsidRPr="00670FD8" w:rsidRDefault="00AC04D8" w:rsidP="00AC04D8">
      <w:pPr>
        <w:ind w:left="633"/>
        <w:rPr>
          <w:rFonts w:ascii="Times New Roman" w:eastAsia="標楷體" w:hAnsi="Times New Roman" w:cs="Times New Roman"/>
          <w:color w:val="FF0000"/>
          <w:kern w:val="0"/>
        </w:rPr>
      </w:pPr>
      <w:r w:rsidRPr="00670FD8">
        <w:rPr>
          <w:rFonts w:ascii="Times New Roman" w:eastAsia="標楷體" w:hAnsi="Times New Roman" w:cs="Times New Roman"/>
          <w:color w:val="FF0000"/>
          <w:kern w:val="0"/>
        </w:rPr>
        <w:t>回覆</w:t>
      </w:r>
      <w:r w:rsidRPr="00670FD8">
        <w:rPr>
          <w:rFonts w:ascii="Times New Roman" w:eastAsia="標楷體" w:hAnsi="Times New Roman" w:cs="Times New Roman"/>
          <w:color w:val="FF0000"/>
          <w:kern w:val="0"/>
        </w:rPr>
        <w:t>:</w:t>
      </w:r>
      <w:r w:rsidR="00883456" w:rsidRPr="00670FD8">
        <w:rPr>
          <w:rFonts w:ascii="Times New Roman" w:eastAsia="標楷體" w:hAnsi="Times New Roman" w:cs="Times New Roman"/>
          <w:color w:val="FF0000"/>
          <w:kern w:val="0"/>
        </w:rPr>
        <w:t>課程安排依據各系與實驗室使用等因素考量，所以排在上午同學們辛苦了。</w:t>
      </w:r>
    </w:p>
    <w:p w:rsidR="004336E2" w:rsidRPr="00670FD8" w:rsidRDefault="004336E2" w:rsidP="00AC04D8">
      <w:pPr>
        <w:ind w:left="633"/>
        <w:rPr>
          <w:rFonts w:ascii="Times New Roman" w:eastAsia="標楷體" w:hAnsi="Times New Roman" w:cs="Times New Roman"/>
        </w:rPr>
      </w:pPr>
    </w:p>
    <w:p w:rsidR="00AC04D8" w:rsidRPr="00670FD8" w:rsidRDefault="00AC04D8" w:rsidP="00AC04D8">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打破儀器可補做勞動服務不宜扣分，因此二事八竿子打不著關係</w:t>
      </w:r>
      <w:r w:rsidRPr="00670FD8">
        <w:rPr>
          <w:rFonts w:ascii="Times New Roman" w:eastAsia="標楷體" w:hAnsi="Times New Roman" w:cs="Times New Roman"/>
        </w:rPr>
        <w:t>!</w:t>
      </w:r>
      <w:r w:rsidRPr="00670FD8">
        <w:rPr>
          <w:rFonts w:ascii="Times New Roman" w:eastAsia="標楷體" w:hAnsi="Times New Roman" w:cs="Times New Roman"/>
        </w:rPr>
        <w:t>有損學生學習熱忱</w:t>
      </w:r>
    </w:p>
    <w:p w:rsidR="00AC04D8" w:rsidRPr="00670FD8" w:rsidRDefault="00AC04D8" w:rsidP="00AC04D8">
      <w:pPr>
        <w:ind w:left="633"/>
        <w:rPr>
          <w:rFonts w:ascii="Times New Roman" w:eastAsia="標楷體" w:hAnsi="Times New Roman" w:cs="Times New Roman"/>
          <w:color w:val="FF0000"/>
          <w:kern w:val="0"/>
        </w:rPr>
      </w:pPr>
      <w:r w:rsidRPr="00670FD8">
        <w:rPr>
          <w:rFonts w:ascii="Times New Roman" w:eastAsia="標楷體" w:hAnsi="Times New Roman" w:cs="Times New Roman"/>
          <w:color w:val="FF0000"/>
          <w:kern w:val="0"/>
        </w:rPr>
        <w:t>回覆</w:t>
      </w:r>
      <w:r w:rsidRPr="00670FD8">
        <w:rPr>
          <w:rFonts w:ascii="Times New Roman" w:eastAsia="標楷體" w:hAnsi="Times New Roman" w:cs="Times New Roman"/>
          <w:color w:val="FF0000"/>
          <w:kern w:val="0"/>
        </w:rPr>
        <w:t>:</w:t>
      </w:r>
      <w:r w:rsidR="001C0DBD">
        <w:rPr>
          <w:rFonts w:ascii="Times New Roman" w:eastAsia="標楷體" w:hAnsi="Times New Roman" w:cs="Times New Roman"/>
          <w:color w:val="FF0000"/>
          <w:kern w:val="0"/>
        </w:rPr>
        <w:t>勞動服務可將被扣的</w:t>
      </w:r>
      <w:proofErr w:type="gramStart"/>
      <w:r w:rsidR="001C0DBD">
        <w:rPr>
          <w:rFonts w:ascii="Times New Roman" w:eastAsia="標楷體" w:hAnsi="Times New Roman" w:cs="Times New Roman"/>
          <w:color w:val="FF0000"/>
          <w:kern w:val="0"/>
        </w:rPr>
        <w:t>分數加回</w:t>
      </w:r>
      <w:proofErr w:type="gramEnd"/>
      <w:r w:rsidR="00883456" w:rsidRPr="00670FD8">
        <w:rPr>
          <w:rFonts w:ascii="Times New Roman" w:eastAsia="標楷體" w:hAnsi="Times New Roman" w:cs="Times New Roman"/>
          <w:color w:val="FF0000"/>
          <w:kern w:val="0"/>
        </w:rPr>
        <w:t>，若觀感不佳我們會再改善。</w:t>
      </w:r>
    </w:p>
    <w:p w:rsidR="004336E2" w:rsidRPr="00670FD8" w:rsidRDefault="004336E2" w:rsidP="00AC04D8">
      <w:pPr>
        <w:ind w:left="633"/>
        <w:rPr>
          <w:rFonts w:ascii="Times New Roman" w:eastAsia="標楷體" w:hAnsi="Times New Roman" w:cs="Times New Roman"/>
        </w:rPr>
      </w:pPr>
    </w:p>
    <w:p w:rsidR="00AC04D8" w:rsidRPr="00670FD8" w:rsidRDefault="00AC04D8" w:rsidP="00AC04D8">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可以將番茄醬的部分分成多堂課，時間比較充裕</w:t>
      </w:r>
    </w:p>
    <w:p w:rsidR="00AC04D8" w:rsidRPr="00670FD8" w:rsidRDefault="00AC04D8" w:rsidP="00AC04D8">
      <w:pPr>
        <w:ind w:left="633"/>
        <w:rPr>
          <w:rFonts w:ascii="Times New Roman" w:eastAsia="標楷體" w:hAnsi="Times New Roman" w:cs="Times New Roman"/>
          <w:color w:val="FF0000"/>
          <w:kern w:val="0"/>
        </w:rPr>
      </w:pPr>
      <w:r w:rsidRPr="00670FD8">
        <w:rPr>
          <w:rFonts w:ascii="Times New Roman" w:eastAsia="標楷體" w:hAnsi="Times New Roman" w:cs="Times New Roman"/>
          <w:color w:val="FF0000"/>
          <w:kern w:val="0"/>
        </w:rPr>
        <w:t>回覆</w:t>
      </w:r>
      <w:r w:rsidRPr="00670FD8">
        <w:rPr>
          <w:rFonts w:ascii="Times New Roman" w:eastAsia="標楷體" w:hAnsi="Times New Roman" w:cs="Times New Roman"/>
          <w:color w:val="FF0000"/>
          <w:kern w:val="0"/>
        </w:rPr>
        <w:t>:</w:t>
      </w:r>
      <w:r w:rsidR="001C0DBD">
        <w:rPr>
          <w:rFonts w:ascii="Times New Roman" w:eastAsia="標楷體" w:hAnsi="Times New Roman" w:cs="Times New Roman"/>
          <w:color w:val="FF0000"/>
          <w:kern w:val="0"/>
        </w:rPr>
        <w:t>此實驗已分為兩</w:t>
      </w:r>
      <w:r w:rsidR="001C0DBD">
        <w:rPr>
          <w:rFonts w:ascii="Times New Roman" w:eastAsia="標楷體" w:hAnsi="Times New Roman" w:cs="Times New Roman" w:hint="eastAsia"/>
          <w:color w:val="FF0000"/>
          <w:kern w:val="0"/>
        </w:rPr>
        <w:t>次</w:t>
      </w:r>
      <w:r w:rsidR="00883456" w:rsidRPr="00670FD8">
        <w:rPr>
          <w:rFonts w:ascii="Times New Roman" w:eastAsia="標楷體" w:hAnsi="Times New Roman" w:cs="Times New Roman"/>
          <w:color w:val="FF0000"/>
          <w:kern w:val="0"/>
        </w:rPr>
        <w:t>進行，時間應充裕</w:t>
      </w:r>
      <w:r w:rsidR="004336E2" w:rsidRPr="00670FD8">
        <w:rPr>
          <w:rFonts w:ascii="Times New Roman" w:eastAsia="標楷體" w:hAnsi="Times New Roman" w:cs="Times New Roman"/>
          <w:color w:val="FF0000"/>
          <w:kern w:val="0"/>
        </w:rPr>
        <w:t>。</w:t>
      </w:r>
    </w:p>
    <w:p w:rsidR="004336E2" w:rsidRPr="00670FD8" w:rsidRDefault="004336E2" w:rsidP="00AC04D8">
      <w:pPr>
        <w:ind w:left="633"/>
        <w:rPr>
          <w:rFonts w:ascii="Times New Roman" w:eastAsia="標楷體" w:hAnsi="Times New Roman" w:cs="Times New Roman"/>
        </w:rPr>
      </w:pPr>
    </w:p>
    <w:p w:rsidR="00AC04D8" w:rsidRPr="00670FD8" w:rsidRDefault="00AC04D8" w:rsidP="00AC04D8">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第</w:t>
      </w:r>
      <w:r w:rsidRPr="00670FD8">
        <w:rPr>
          <w:rFonts w:ascii="Times New Roman" w:eastAsia="標楷體" w:hAnsi="Times New Roman" w:cs="Times New Roman"/>
        </w:rPr>
        <w:t>12</w:t>
      </w:r>
      <w:r w:rsidRPr="00670FD8">
        <w:rPr>
          <w:rFonts w:ascii="Times New Roman" w:eastAsia="標楷體" w:hAnsi="Times New Roman" w:cs="Times New Roman"/>
        </w:rPr>
        <w:t>和第</w:t>
      </w:r>
      <w:r w:rsidRPr="00670FD8">
        <w:rPr>
          <w:rFonts w:ascii="Times New Roman" w:eastAsia="標楷體" w:hAnsi="Times New Roman" w:cs="Times New Roman"/>
        </w:rPr>
        <w:t>8</w:t>
      </w:r>
      <w:r w:rsidRPr="00670FD8">
        <w:rPr>
          <w:rFonts w:ascii="Times New Roman" w:eastAsia="標楷體" w:hAnsi="Times New Roman" w:cs="Times New Roman"/>
        </w:rPr>
        <w:t>的實驗感覺可以再加一些內容，因為不用太長的時間就能做完，然後第</w:t>
      </w:r>
      <w:r w:rsidRPr="00670FD8">
        <w:rPr>
          <w:rFonts w:ascii="Times New Roman" w:eastAsia="標楷體" w:hAnsi="Times New Roman" w:cs="Times New Roman"/>
        </w:rPr>
        <w:t>6</w:t>
      </w:r>
      <w:r w:rsidRPr="00670FD8">
        <w:rPr>
          <w:rFonts w:ascii="Times New Roman" w:eastAsia="標楷體" w:hAnsi="Times New Roman" w:cs="Times New Roman"/>
        </w:rPr>
        <w:t>個實驗的酒可以提前</w:t>
      </w:r>
      <w:r w:rsidRPr="00670FD8">
        <w:rPr>
          <w:rFonts w:ascii="Times New Roman" w:eastAsia="標楷體" w:hAnsi="Times New Roman" w:cs="Times New Roman"/>
        </w:rPr>
        <w:t>2</w:t>
      </w:r>
      <w:r w:rsidRPr="00670FD8">
        <w:rPr>
          <w:rFonts w:ascii="Times New Roman" w:eastAsia="標楷體" w:hAnsi="Times New Roman" w:cs="Times New Roman"/>
        </w:rPr>
        <w:t>到</w:t>
      </w:r>
      <w:r w:rsidRPr="00670FD8">
        <w:rPr>
          <w:rFonts w:ascii="Times New Roman" w:eastAsia="標楷體" w:hAnsi="Times New Roman" w:cs="Times New Roman"/>
        </w:rPr>
        <w:t>3</w:t>
      </w:r>
      <w:proofErr w:type="gramStart"/>
      <w:r w:rsidRPr="00670FD8">
        <w:rPr>
          <w:rFonts w:ascii="Times New Roman" w:eastAsia="標楷體" w:hAnsi="Times New Roman" w:cs="Times New Roman"/>
        </w:rPr>
        <w:t>週</w:t>
      </w:r>
      <w:proofErr w:type="gramEnd"/>
      <w:r w:rsidRPr="00670FD8">
        <w:rPr>
          <w:rFonts w:ascii="Times New Roman" w:eastAsia="標楷體" w:hAnsi="Times New Roman" w:cs="Times New Roman"/>
        </w:rPr>
        <w:t>釀</w:t>
      </w:r>
    </w:p>
    <w:p w:rsidR="00AC04D8" w:rsidRPr="00670FD8" w:rsidRDefault="00AC04D8" w:rsidP="00AC04D8">
      <w:pPr>
        <w:ind w:left="633"/>
        <w:rPr>
          <w:rFonts w:ascii="Times New Roman" w:eastAsia="標楷體" w:hAnsi="Times New Roman" w:cs="Times New Roman"/>
        </w:rPr>
      </w:pPr>
      <w:r w:rsidRPr="00670FD8">
        <w:rPr>
          <w:rFonts w:ascii="Times New Roman" w:eastAsia="標楷體" w:hAnsi="Times New Roman" w:cs="Times New Roman"/>
          <w:color w:val="FF0000"/>
          <w:kern w:val="0"/>
        </w:rPr>
        <w:t>回覆</w:t>
      </w:r>
      <w:r w:rsidRPr="00670FD8">
        <w:rPr>
          <w:rFonts w:ascii="Times New Roman" w:eastAsia="標楷體" w:hAnsi="Times New Roman" w:cs="Times New Roman"/>
          <w:color w:val="FF0000"/>
          <w:kern w:val="0"/>
        </w:rPr>
        <w:t>:</w:t>
      </w:r>
      <w:r w:rsidR="00883456" w:rsidRPr="00670FD8">
        <w:rPr>
          <w:rFonts w:ascii="Times New Roman" w:eastAsia="標楷體" w:hAnsi="Times New Roman" w:cs="Times New Roman"/>
          <w:color w:val="FF0000"/>
          <w:kern w:val="0"/>
        </w:rPr>
        <w:t>實驗的內容部分可再討論，至於釀酒發酵的時間一周即可完成。</w:t>
      </w:r>
    </w:p>
    <w:p w:rsidR="00885649" w:rsidRPr="00670FD8" w:rsidRDefault="00885649" w:rsidP="00883456">
      <w:pPr>
        <w:rPr>
          <w:rFonts w:ascii="Times New Roman" w:eastAsia="標楷體" w:hAnsi="Times New Roman" w:cs="Times New Roman"/>
        </w:rPr>
      </w:pPr>
    </w:p>
    <w:p w:rsidR="00AC04D8" w:rsidRPr="00670FD8" w:rsidRDefault="00AC04D8" w:rsidP="00AC04D8">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可以把結報的正確答案給我們</w:t>
      </w:r>
    </w:p>
    <w:p w:rsidR="00885649" w:rsidRPr="00670FD8" w:rsidRDefault="00885649" w:rsidP="00885649">
      <w:pPr>
        <w:ind w:left="633"/>
        <w:rPr>
          <w:rFonts w:ascii="Times New Roman" w:eastAsia="標楷體" w:hAnsi="Times New Roman" w:cs="Times New Roman"/>
          <w:color w:val="FF0000"/>
          <w:kern w:val="0"/>
        </w:rPr>
      </w:pPr>
      <w:r w:rsidRPr="00670FD8">
        <w:rPr>
          <w:rFonts w:ascii="Times New Roman" w:eastAsia="標楷體" w:hAnsi="Times New Roman" w:cs="Times New Roman"/>
          <w:color w:val="FF0000"/>
          <w:kern w:val="0"/>
        </w:rPr>
        <w:t>回覆</w:t>
      </w:r>
      <w:r w:rsidRPr="00670FD8">
        <w:rPr>
          <w:rFonts w:ascii="Times New Roman" w:eastAsia="標楷體" w:hAnsi="Times New Roman" w:cs="Times New Roman"/>
          <w:color w:val="FF0000"/>
          <w:kern w:val="0"/>
        </w:rPr>
        <w:t>:</w:t>
      </w:r>
      <w:r w:rsidRPr="00670FD8">
        <w:rPr>
          <w:rFonts w:ascii="Times New Roman" w:eastAsia="標楷體" w:hAnsi="Times New Roman" w:cs="Times New Roman"/>
          <w:color w:val="FF0000"/>
          <w:kern w:val="0"/>
        </w:rPr>
        <w:t>有需要可向助教詢問</w:t>
      </w:r>
    </w:p>
    <w:p w:rsidR="004336E2" w:rsidRPr="00670FD8" w:rsidRDefault="004336E2" w:rsidP="00885649">
      <w:pPr>
        <w:ind w:left="633"/>
        <w:rPr>
          <w:rFonts w:ascii="Times New Roman" w:eastAsia="標楷體" w:hAnsi="Times New Roman" w:cs="Times New Roman"/>
        </w:rPr>
      </w:pPr>
    </w:p>
    <w:p w:rsidR="00145C07" w:rsidRPr="00670FD8" w:rsidRDefault="00145C07" w:rsidP="00145C07">
      <w:pPr>
        <w:pStyle w:val="a3"/>
        <w:numPr>
          <w:ilvl w:val="2"/>
          <w:numId w:val="6"/>
        </w:numPr>
        <w:ind w:leftChars="0" w:left="993"/>
        <w:rPr>
          <w:rFonts w:ascii="Times New Roman" w:eastAsia="標楷體" w:hAnsi="Times New Roman" w:cs="Times New Roman"/>
        </w:rPr>
      </w:pPr>
      <w:proofErr w:type="gramStart"/>
      <w:r w:rsidRPr="00670FD8">
        <w:rPr>
          <w:rFonts w:ascii="Times New Roman" w:eastAsia="標楷體" w:hAnsi="Times New Roman" w:cs="Times New Roman"/>
        </w:rPr>
        <w:t>讚</w:t>
      </w:r>
      <w:proofErr w:type="gramEnd"/>
      <w:r w:rsidRPr="00670FD8">
        <w:rPr>
          <w:rFonts w:ascii="Times New Roman" w:eastAsia="標楷體" w:hAnsi="Times New Roman" w:cs="Times New Roman"/>
        </w:rPr>
        <w:t>，倒吃甘蔗的感覺，不論上課時間或寫預報都是覺得</w:t>
      </w:r>
      <w:r w:rsidR="006A6E3C" w:rsidRPr="00670FD8">
        <w:rPr>
          <w:rFonts w:ascii="Times New Roman" w:eastAsia="標楷體" w:hAnsi="Times New Roman" w:cs="Times New Roman"/>
        </w:rPr>
        <w:t>開心。</w:t>
      </w:r>
    </w:p>
    <w:p w:rsidR="00AC04D8" w:rsidRPr="00670FD8" w:rsidRDefault="00AC04D8" w:rsidP="00AC04D8">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實驗難度差異略大，但將應用型實驗放到後面確實有助於學習</w:t>
      </w:r>
    </w:p>
    <w:p w:rsidR="00145C07" w:rsidRPr="00670FD8" w:rsidRDefault="00145C07" w:rsidP="00145C07">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我覺得這種安排很好</w:t>
      </w:r>
      <w:r w:rsidR="00AC04D8" w:rsidRPr="00670FD8">
        <w:rPr>
          <w:rFonts w:ascii="Times New Roman" w:eastAsia="標楷體" w:hAnsi="Times New Roman" w:cs="Times New Roman"/>
        </w:rPr>
        <w:t>，</w:t>
      </w:r>
      <w:r w:rsidRPr="00670FD8">
        <w:rPr>
          <w:rFonts w:ascii="Times New Roman" w:eastAsia="標楷體" w:hAnsi="Times New Roman" w:cs="Times New Roman"/>
        </w:rPr>
        <w:t>先上理論再做實驗</w:t>
      </w:r>
    </w:p>
    <w:p w:rsidR="00AC04D8" w:rsidRPr="00670FD8" w:rsidRDefault="00AC04D8" w:rsidP="00AC04D8">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可多安排合成實驗</w:t>
      </w:r>
    </w:p>
    <w:p w:rsidR="00273938" w:rsidRPr="00670FD8" w:rsidRDefault="004336E2" w:rsidP="00A515F8">
      <w:pPr>
        <w:rPr>
          <w:rFonts w:ascii="Times New Roman" w:eastAsia="標楷體" w:hAnsi="Times New Roman" w:cs="Times New Roman"/>
          <w:color w:val="FF0000"/>
          <w:kern w:val="0"/>
        </w:rPr>
      </w:pPr>
      <w:r w:rsidRPr="00670FD8">
        <w:rPr>
          <w:rFonts w:ascii="Times New Roman" w:eastAsia="標楷體" w:hAnsi="Times New Roman" w:cs="Times New Roman"/>
          <w:color w:val="FF0000"/>
          <w:kern w:val="0"/>
        </w:rPr>
        <w:t xml:space="preserve">     </w:t>
      </w:r>
      <w:r w:rsidRPr="00670FD8">
        <w:rPr>
          <w:rFonts w:ascii="Times New Roman" w:eastAsia="標楷體" w:hAnsi="Times New Roman" w:cs="Times New Roman"/>
          <w:color w:val="FF0000"/>
          <w:kern w:val="0"/>
        </w:rPr>
        <w:t>回覆</w:t>
      </w:r>
      <w:r w:rsidRPr="00670FD8">
        <w:rPr>
          <w:rFonts w:ascii="Times New Roman" w:eastAsia="標楷體" w:hAnsi="Times New Roman" w:cs="Times New Roman"/>
          <w:color w:val="FF0000"/>
          <w:kern w:val="0"/>
        </w:rPr>
        <w:t>:</w:t>
      </w:r>
      <w:r w:rsidRPr="00670FD8">
        <w:rPr>
          <w:rFonts w:ascii="Times New Roman" w:eastAsia="標楷體" w:hAnsi="Times New Roman" w:cs="Times New Roman"/>
          <w:color w:val="FF0000"/>
          <w:kern w:val="0"/>
        </w:rPr>
        <w:t>感謝鼓勵</w:t>
      </w:r>
      <w:r w:rsidRPr="00670FD8">
        <w:rPr>
          <w:rFonts w:ascii="Times New Roman" w:eastAsia="標楷體" w:hAnsi="Times New Roman" w:cs="Times New Roman"/>
          <w:color w:val="FF0000"/>
          <w:kern w:val="0"/>
        </w:rPr>
        <w:t>!</w:t>
      </w:r>
    </w:p>
    <w:p w:rsidR="004336E2" w:rsidRPr="00670FD8" w:rsidRDefault="004336E2" w:rsidP="00A515F8">
      <w:pPr>
        <w:rPr>
          <w:rFonts w:ascii="Times New Roman" w:eastAsia="標楷體" w:hAnsi="Times New Roman" w:cs="Times New Roman"/>
        </w:rPr>
      </w:pPr>
    </w:p>
    <w:p w:rsidR="00A515F8" w:rsidRPr="00670FD8" w:rsidRDefault="00A515F8" w:rsidP="00380A0F">
      <w:pPr>
        <w:pStyle w:val="a3"/>
        <w:numPr>
          <w:ilvl w:val="0"/>
          <w:numId w:val="6"/>
        </w:numPr>
        <w:ind w:leftChars="0"/>
        <w:rPr>
          <w:rFonts w:ascii="Times New Roman" w:eastAsia="標楷體" w:hAnsi="Times New Roman" w:cs="Times New Roman"/>
        </w:rPr>
      </w:pPr>
      <w:r w:rsidRPr="00670FD8">
        <w:rPr>
          <w:rFonts w:ascii="Times New Roman" w:eastAsia="標楷體" w:hAnsi="Times New Roman" w:cs="Times New Roman"/>
        </w:rPr>
        <w:t>實驗環境建議</w:t>
      </w:r>
      <w:r w:rsidRPr="00670FD8">
        <w:rPr>
          <w:rFonts w:ascii="Times New Roman" w:eastAsia="標楷體" w:hAnsi="Times New Roman" w:cs="Times New Roman"/>
        </w:rPr>
        <w:t>?</w:t>
      </w:r>
    </w:p>
    <w:p w:rsidR="004336E2" w:rsidRPr="00670FD8" w:rsidRDefault="004336E2" w:rsidP="004336E2">
      <w:pPr>
        <w:pStyle w:val="a3"/>
        <w:numPr>
          <w:ilvl w:val="2"/>
          <w:numId w:val="6"/>
        </w:numPr>
        <w:ind w:leftChars="0" w:left="993"/>
        <w:rPr>
          <w:rFonts w:ascii="Times New Roman" w:eastAsia="標楷體" w:hAnsi="Times New Roman" w:cs="Times New Roman"/>
        </w:rPr>
      </w:pPr>
      <w:proofErr w:type="gramStart"/>
      <w:r w:rsidRPr="00670FD8">
        <w:rPr>
          <w:rFonts w:ascii="Times New Roman" w:eastAsia="標楷體" w:hAnsi="Times New Roman" w:cs="Times New Roman"/>
        </w:rPr>
        <w:t>取藥時常</w:t>
      </w:r>
      <w:proofErr w:type="gramEnd"/>
      <w:r w:rsidRPr="00670FD8">
        <w:rPr>
          <w:rFonts w:ascii="Times New Roman" w:eastAsia="標楷體" w:hAnsi="Times New Roman" w:cs="Times New Roman"/>
        </w:rPr>
        <w:t>擠成一團，動線或取用方式可以改善，清洗時丙酮也常被搶光，很多人擠在廢液回收區清理，也許可以設置二區來分散人潮</w:t>
      </w:r>
    </w:p>
    <w:p w:rsidR="004336E2" w:rsidRDefault="004336E2" w:rsidP="004336E2">
      <w:pPr>
        <w:pStyle w:val="a3"/>
        <w:ind w:leftChars="0" w:left="993"/>
        <w:rPr>
          <w:rFonts w:ascii="Times New Roman" w:eastAsia="標楷體" w:hAnsi="Times New Roman" w:cs="Times New Roman"/>
          <w:color w:val="FF0000"/>
          <w:kern w:val="0"/>
        </w:rPr>
      </w:pPr>
      <w:r w:rsidRPr="00670FD8">
        <w:rPr>
          <w:rFonts w:ascii="Times New Roman" w:eastAsia="標楷體" w:hAnsi="Times New Roman" w:cs="Times New Roman"/>
          <w:color w:val="FF0000"/>
          <w:kern w:val="0"/>
        </w:rPr>
        <w:t>回覆</w:t>
      </w:r>
      <w:r w:rsidRPr="00670FD8">
        <w:rPr>
          <w:rFonts w:ascii="Times New Roman" w:eastAsia="標楷體" w:hAnsi="Times New Roman" w:cs="Times New Roman"/>
          <w:color w:val="FF0000"/>
          <w:kern w:val="0"/>
        </w:rPr>
        <w:t>:</w:t>
      </w:r>
      <w:r w:rsidRPr="00670FD8">
        <w:rPr>
          <w:rFonts w:ascii="Times New Roman" w:eastAsia="標楷體" w:hAnsi="Times New Roman" w:cs="Times New Roman"/>
          <w:color w:val="FF0000"/>
          <w:kern w:val="0"/>
        </w:rPr>
        <w:t>取較多藥品時都會請助教維持秩序，清洗器材時也都在注意事項宣導</w:t>
      </w:r>
      <w:r w:rsidR="001C0DBD" w:rsidRPr="001C0DBD">
        <w:rPr>
          <w:rFonts w:ascii="Times New Roman" w:eastAsia="標楷體" w:hAnsi="Times New Roman" w:cs="Times New Roman" w:hint="eastAsia"/>
          <w:color w:val="FF0000"/>
          <w:kern w:val="0"/>
        </w:rPr>
        <w:t>，</w:t>
      </w:r>
      <w:r w:rsidR="001C0DBD">
        <w:rPr>
          <w:rFonts w:ascii="Times New Roman" w:eastAsia="標楷體" w:hAnsi="Times New Roman" w:cs="Times New Roman" w:hint="eastAsia"/>
          <w:color w:val="FF0000"/>
          <w:kern w:val="0"/>
        </w:rPr>
        <w:t>在</w:t>
      </w:r>
      <w:r w:rsidRPr="00670FD8">
        <w:rPr>
          <w:rFonts w:ascii="Times New Roman" w:eastAsia="標楷體" w:hAnsi="Times New Roman" w:cs="Times New Roman"/>
          <w:color w:val="FF0000"/>
          <w:kern w:val="0"/>
        </w:rPr>
        <w:t>自己</w:t>
      </w:r>
      <w:proofErr w:type="gramStart"/>
      <w:r w:rsidRPr="00670FD8">
        <w:rPr>
          <w:rFonts w:ascii="Times New Roman" w:eastAsia="標楷體" w:hAnsi="Times New Roman" w:cs="Times New Roman"/>
          <w:color w:val="FF0000"/>
          <w:kern w:val="0"/>
        </w:rPr>
        <w:t>組別先清洗</w:t>
      </w:r>
      <w:proofErr w:type="gramEnd"/>
      <w:r w:rsidRPr="00670FD8">
        <w:rPr>
          <w:rFonts w:ascii="Times New Roman" w:eastAsia="標楷體" w:hAnsi="Times New Roman" w:cs="Times New Roman"/>
          <w:color w:val="FF0000"/>
          <w:kern w:val="0"/>
        </w:rPr>
        <w:t>，</w:t>
      </w:r>
      <w:proofErr w:type="gramStart"/>
      <w:r w:rsidRPr="00670FD8">
        <w:rPr>
          <w:rFonts w:ascii="Times New Roman" w:eastAsia="標楷體" w:hAnsi="Times New Roman" w:cs="Times New Roman"/>
          <w:color w:val="FF0000"/>
          <w:kern w:val="0"/>
        </w:rPr>
        <w:t>廢液再倒</w:t>
      </w:r>
      <w:proofErr w:type="gramEnd"/>
      <w:r w:rsidRPr="00670FD8">
        <w:rPr>
          <w:rFonts w:ascii="Times New Roman" w:eastAsia="標楷體" w:hAnsi="Times New Roman" w:cs="Times New Roman"/>
          <w:color w:val="FF0000"/>
          <w:kern w:val="0"/>
        </w:rPr>
        <w:t>至</w:t>
      </w:r>
      <w:proofErr w:type="gramStart"/>
      <w:r w:rsidRPr="00670FD8">
        <w:rPr>
          <w:rFonts w:ascii="Times New Roman" w:eastAsia="標楷體" w:hAnsi="Times New Roman" w:cs="Times New Roman"/>
          <w:color w:val="FF0000"/>
          <w:kern w:val="0"/>
        </w:rPr>
        <w:t>廢液桶</w:t>
      </w:r>
      <w:proofErr w:type="gramEnd"/>
      <w:r w:rsidR="00670FD8">
        <w:rPr>
          <w:rFonts w:ascii="Times New Roman" w:eastAsia="標楷體" w:hAnsi="Times New Roman" w:cs="Times New Roman" w:hint="eastAsia"/>
          <w:color w:val="FF0000"/>
          <w:kern w:val="0"/>
        </w:rPr>
        <w:t>。</w:t>
      </w:r>
    </w:p>
    <w:p w:rsidR="00670FD8" w:rsidRPr="00670FD8" w:rsidRDefault="00670FD8" w:rsidP="004336E2">
      <w:pPr>
        <w:pStyle w:val="a3"/>
        <w:ind w:leftChars="0" w:left="993"/>
        <w:rPr>
          <w:rFonts w:ascii="Times New Roman" w:eastAsia="標楷體" w:hAnsi="Times New Roman" w:cs="Times New Roman"/>
        </w:rPr>
      </w:pPr>
    </w:p>
    <w:p w:rsidR="004336E2" w:rsidRPr="00670FD8" w:rsidRDefault="004336E2" w:rsidP="004336E2">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秤重儀器更換</w:t>
      </w:r>
    </w:p>
    <w:p w:rsidR="004336E2" w:rsidRPr="00670FD8" w:rsidRDefault="004336E2" w:rsidP="004336E2">
      <w:pPr>
        <w:pStyle w:val="a3"/>
        <w:ind w:leftChars="0" w:left="993"/>
        <w:rPr>
          <w:rFonts w:ascii="Times New Roman" w:eastAsia="標楷體" w:hAnsi="Times New Roman" w:cs="Times New Roman"/>
        </w:rPr>
      </w:pPr>
      <w:r w:rsidRPr="00670FD8">
        <w:rPr>
          <w:rFonts w:ascii="Times New Roman" w:eastAsia="標楷體" w:hAnsi="Times New Roman" w:cs="Times New Roman"/>
          <w:color w:val="FF0000"/>
          <w:kern w:val="0"/>
        </w:rPr>
        <w:t>回覆</w:t>
      </w:r>
      <w:r w:rsidRPr="00670FD8">
        <w:rPr>
          <w:rFonts w:ascii="Times New Roman" w:eastAsia="標楷體" w:hAnsi="Times New Roman" w:cs="Times New Roman"/>
          <w:color w:val="FF0000"/>
          <w:kern w:val="0"/>
        </w:rPr>
        <w:t>:</w:t>
      </w:r>
      <w:r w:rsidR="00670FD8">
        <w:rPr>
          <w:rFonts w:ascii="Times New Roman" w:eastAsia="標楷體" w:hAnsi="Times New Roman" w:cs="Times New Roman" w:hint="eastAsia"/>
          <w:color w:val="FF0000"/>
          <w:kern w:val="0"/>
        </w:rPr>
        <w:t xml:space="preserve"> </w:t>
      </w:r>
      <w:r w:rsidR="00670FD8">
        <w:rPr>
          <w:rFonts w:ascii="Times New Roman" w:eastAsia="標楷體" w:hAnsi="Times New Roman" w:cs="Times New Roman" w:hint="eastAsia"/>
          <w:color w:val="FF0000"/>
          <w:kern w:val="0"/>
        </w:rPr>
        <w:t>天平目前都可使用有些需要較長時間穩定，請同學稍作等候。</w:t>
      </w:r>
      <w:bookmarkStart w:id="0" w:name="_GoBack"/>
      <w:bookmarkEnd w:id="0"/>
    </w:p>
    <w:p w:rsidR="00306981" w:rsidRPr="00670FD8" w:rsidRDefault="00FE6928" w:rsidP="004336E2">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lastRenderedPageBreak/>
        <w:t>聽說</w:t>
      </w:r>
      <w:r w:rsidRPr="00670FD8">
        <w:rPr>
          <w:rFonts w:ascii="Times New Roman" w:eastAsia="標楷體" w:hAnsi="Times New Roman" w:cs="Times New Roman"/>
        </w:rPr>
        <w:t>A</w:t>
      </w:r>
      <w:r w:rsidRPr="00670FD8">
        <w:rPr>
          <w:rFonts w:ascii="Times New Roman" w:eastAsia="標楷體" w:hAnsi="Times New Roman" w:cs="Times New Roman"/>
        </w:rPr>
        <w:t>班助教鼓勵吃</w:t>
      </w:r>
      <w:proofErr w:type="spellStart"/>
      <w:r w:rsidRPr="00670FD8">
        <w:rPr>
          <w:rFonts w:ascii="Times New Roman" w:eastAsia="標楷體" w:hAnsi="Times New Roman" w:cs="Times New Roman"/>
        </w:rPr>
        <w:t>Dulcin</w:t>
      </w:r>
      <w:proofErr w:type="spellEnd"/>
      <w:r w:rsidRPr="00670FD8">
        <w:rPr>
          <w:rFonts w:ascii="Times New Roman" w:eastAsia="標楷體" w:hAnsi="Times New Roman" w:cs="Times New Roman"/>
        </w:rPr>
        <w:t>成品</w:t>
      </w:r>
      <w:r w:rsidRPr="00670FD8">
        <w:rPr>
          <w:rFonts w:ascii="Times New Roman" w:eastAsia="標楷體" w:hAnsi="Times New Roman" w:cs="Times New Roman"/>
        </w:rPr>
        <w:t>!?</w:t>
      </w:r>
    </w:p>
    <w:p w:rsidR="004336E2" w:rsidRDefault="004336E2" w:rsidP="004336E2">
      <w:pPr>
        <w:pStyle w:val="a3"/>
        <w:ind w:leftChars="0" w:left="993"/>
        <w:rPr>
          <w:rFonts w:ascii="Times New Roman" w:eastAsia="標楷體" w:hAnsi="Times New Roman" w:cs="Times New Roman"/>
          <w:color w:val="FF0000"/>
          <w:kern w:val="0"/>
        </w:rPr>
      </w:pPr>
      <w:r w:rsidRPr="00670FD8">
        <w:rPr>
          <w:rFonts w:ascii="Times New Roman" w:eastAsia="標楷體" w:hAnsi="Times New Roman" w:cs="Times New Roman"/>
          <w:color w:val="FF0000"/>
          <w:kern w:val="0"/>
        </w:rPr>
        <w:t>回覆</w:t>
      </w:r>
      <w:r w:rsidRPr="00670FD8">
        <w:rPr>
          <w:rFonts w:ascii="Times New Roman" w:eastAsia="標楷體" w:hAnsi="Times New Roman" w:cs="Times New Roman"/>
          <w:color w:val="FF0000"/>
          <w:kern w:val="0"/>
        </w:rPr>
        <w:t>:</w:t>
      </w:r>
      <w:r w:rsidR="006B7073">
        <w:rPr>
          <w:rFonts w:ascii="Times New Roman" w:eastAsia="標楷體" w:hAnsi="Times New Roman" w:cs="Times New Roman" w:hint="eastAsia"/>
          <w:color w:val="FF0000"/>
          <w:kern w:val="0"/>
        </w:rPr>
        <w:t xml:space="preserve"> </w:t>
      </w:r>
      <w:r w:rsidR="00474208">
        <w:rPr>
          <w:rFonts w:ascii="Times New Roman" w:eastAsia="標楷體" w:hAnsi="Times New Roman" w:cs="Times New Roman" w:hint="eastAsia"/>
          <w:color w:val="FF0000"/>
          <w:kern w:val="0"/>
        </w:rPr>
        <w:t>這是不應該發生的事情，實驗成品和實驗室內是禁止飲食。會再加強助教的教育。</w:t>
      </w:r>
    </w:p>
    <w:p w:rsidR="00474208" w:rsidRPr="00670FD8" w:rsidRDefault="00474208" w:rsidP="004336E2">
      <w:pPr>
        <w:pStyle w:val="a3"/>
        <w:ind w:leftChars="0" w:left="993"/>
        <w:rPr>
          <w:rFonts w:ascii="Times New Roman" w:eastAsia="標楷體" w:hAnsi="Times New Roman" w:cs="Times New Roman"/>
        </w:rPr>
      </w:pPr>
    </w:p>
    <w:p w:rsidR="00FE6928" w:rsidRPr="00670FD8" w:rsidRDefault="00193A54" w:rsidP="004336E2">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很好，希望打破東西扣分少一點</w:t>
      </w:r>
    </w:p>
    <w:p w:rsidR="00474208" w:rsidRDefault="00474208" w:rsidP="00474208">
      <w:pPr>
        <w:pStyle w:val="a3"/>
        <w:ind w:leftChars="300" w:left="1416" w:hangingChars="290" w:hanging="696"/>
        <w:rPr>
          <w:rFonts w:ascii="Times New Roman" w:eastAsia="標楷體" w:hAnsi="Times New Roman" w:cs="Times New Roman"/>
        </w:rPr>
      </w:pPr>
      <w:r>
        <w:rPr>
          <w:rFonts w:ascii="Times New Roman" w:eastAsia="標楷體" w:hAnsi="Times New Roman" w:cs="Times New Roman" w:hint="eastAsia"/>
          <w:color w:val="FF0000"/>
          <w:kern w:val="0"/>
        </w:rPr>
        <w:t xml:space="preserve">  </w:t>
      </w:r>
      <w:r>
        <w:rPr>
          <w:rFonts w:ascii="Times New Roman" w:eastAsia="標楷體" w:hAnsi="Times New Roman" w:cs="Times New Roman" w:hint="eastAsia"/>
          <w:color w:val="FF0000"/>
          <w:kern w:val="0"/>
        </w:rPr>
        <w:t>回覆</w:t>
      </w:r>
      <w:r>
        <w:rPr>
          <w:rFonts w:ascii="Times New Roman" w:eastAsia="標楷體" w:hAnsi="Times New Roman" w:cs="Times New Roman"/>
          <w:color w:val="FF0000"/>
          <w:kern w:val="0"/>
        </w:rPr>
        <w:t>:</w:t>
      </w:r>
      <w:r>
        <w:rPr>
          <w:rFonts w:ascii="Times New Roman" w:eastAsia="標楷體" w:hAnsi="Times New Roman" w:cs="Times New Roman" w:hint="eastAsia"/>
          <w:color w:val="FF0000"/>
          <w:kern w:val="0"/>
        </w:rPr>
        <w:t>同學應該沒有聽清楚我們的規定，我們規定打破東西扣</w:t>
      </w:r>
      <w:r>
        <w:rPr>
          <w:rFonts w:ascii="Times New Roman" w:eastAsia="標楷體" w:hAnsi="Times New Roman" w:cs="Times New Roman"/>
          <w:color w:val="FF0000"/>
          <w:kern w:val="0"/>
        </w:rPr>
        <w:t>10</w:t>
      </w:r>
      <w:r>
        <w:rPr>
          <w:rFonts w:ascii="Times New Roman" w:eastAsia="標楷體" w:hAnsi="Times New Roman" w:cs="Times New Roman" w:hint="eastAsia"/>
          <w:color w:val="FF0000"/>
          <w:kern w:val="0"/>
        </w:rPr>
        <w:t>分但可以留下打掃或幫忙實驗室事務每次加</w:t>
      </w:r>
      <w:r>
        <w:rPr>
          <w:rFonts w:ascii="Times New Roman" w:eastAsia="標楷體" w:hAnsi="Times New Roman" w:cs="Times New Roman"/>
          <w:color w:val="FF0000"/>
          <w:kern w:val="0"/>
        </w:rPr>
        <w:t>5</w:t>
      </w:r>
      <w:r>
        <w:rPr>
          <w:rFonts w:ascii="Times New Roman" w:eastAsia="標楷體" w:hAnsi="Times New Roman" w:cs="Times New Roman" w:hint="eastAsia"/>
          <w:color w:val="FF0000"/>
          <w:kern w:val="0"/>
        </w:rPr>
        <w:t>分。我們不是以扣分為主，是希望學生可以愛惜資源並小心的做實驗。</w:t>
      </w:r>
      <w:r>
        <w:rPr>
          <w:rFonts w:ascii="Times New Roman" w:eastAsia="標楷體" w:hAnsi="Times New Roman" w:cs="Times New Roman"/>
        </w:rPr>
        <w:t xml:space="preserve"> </w:t>
      </w:r>
    </w:p>
    <w:p w:rsidR="004336E2" w:rsidRPr="00474208" w:rsidRDefault="004336E2" w:rsidP="004336E2">
      <w:pPr>
        <w:pStyle w:val="a3"/>
        <w:ind w:leftChars="0" w:left="993"/>
        <w:rPr>
          <w:rFonts w:ascii="Times New Roman" w:eastAsia="標楷體" w:hAnsi="Times New Roman" w:cs="Times New Roman"/>
        </w:rPr>
      </w:pPr>
    </w:p>
    <w:p w:rsidR="00EF1E2A" w:rsidRPr="00670FD8" w:rsidRDefault="00EF1E2A" w:rsidP="004336E2">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很乾淨但是</w:t>
      </w:r>
      <w:proofErr w:type="gramStart"/>
      <w:r w:rsidRPr="00670FD8">
        <w:rPr>
          <w:rFonts w:ascii="Times New Roman" w:eastAsia="標楷體" w:hAnsi="Times New Roman" w:cs="Times New Roman"/>
        </w:rPr>
        <w:t>廢液區很</w:t>
      </w:r>
      <w:proofErr w:type="gramEnd"/>
      <w:r w:rsidRPr="00670FD8">
        <w:rPr>
          <w:rFonts w:ascii="Times New Roman" w:eastAsia="標楷體" w:hAnsi="Times New Roman" w:cs="Times New Roman"/>
        </w:rPr>
        <w:t>臭</w:t>
      </w:r>
    </w:p>
    <w:p w:rsidR="00EF1E2A" w:rsidRPr="00670FD8" w:rsidRDefault="00EF1E2A" w:rsidP="004336E2">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藥品區實在太臭了</w:t>
      </w:r>
      <w:r w:rsidRPr="00670FD8">
        <w:rPr>
          <w:rFonts w:ascii="Times New Roman" w:eastAsia="標楷體" w:hAnsi="Times New Roman" w:cs="Times New Roman"/>
        </w:rPr>
        <w:t>!</w:t>
      </w:r>
    </w:p>
    <w:p w:rsidR="00474208" w:rsidRDefault="00474208" w:rsidP="00474208">
      <w:pPr>
        <w:pStyle w:val="a3"/>
        <w:ind w:leftChars="300" w:left="1416" w:hangingChars="290" w:hanging="696"/>
        <w:rPr>
          <w:rFonts w:ascii="Times New Roman" w:eastAsia="標楷體" w:hAnsi="Times New Roman" w:cs="Times New Roman"/>
          <w:color w:val="FF0000"/>
        </w:rPr>
      </w:pPr>
      <w:r>
        <w:rPr>
          <w:rFonts w:ascii="Times New Roman" w:eastAsia="標楷體" w:hAnsi="Times New Roman" w:cs="Times New Roman" w:hint="eastAsia"/>
          <w:color w:val="FF0000"/>
          <w:kern w:val="0"/>
        </w:rPr>
        <w:t xml:space="preserve"> </w:t>
      </w:r>
      <w:r w:rsidRPr="00474208">
        <w:rPr>
          <w:rFonts w:ascii="Times New Roman" w:eastAsia="標楷體" w:hAnsi="Times New Roman" w:cs="Times New Roman" w:hint="eastAsia"/>
          <w:color w:val="FF0000"/>
        </w:rPr>
        <w:t xml:space="preserve"> </w:t>
      </w:r>
      <w:r>
        <w:rPr>
          <w:rFonts w:ascii="Times New Roman" w:eastAsia="標楷體" w:hAnsi="Times New Roman" w:cs="Times New Roman" w:hint="eastAsia"/>
          <w:color w:val="FF0000"/>
        </w:rPr>
        <w:t>回覆</w:t>
      </w:r>
      <w:r>
        <w:rPr>
          <w:rFonts w:ascii="Times New Roman" w:eastAsia="標楷體" w:hAnsi="Times New Roman" w:cs="Times New Roman"/>
          <w:color w:val="FF0000"/>
        </w:rPr>
        <w:t xml:space="preserve">: </w:t>
      </w:r>
      <w:r>
        <w:rPr>
          <w:rFonts w:ascii="Times New Roman" w:eastAsia="標楷體" w:hAnsi="Times New Roman" w:cs="Times New Roman" w:hint="eastAsia"/>
          <w:color w:val="FF0000"/>
        </w:rPr>
        <w:t>是四樓實驗室傳來的</w:t>
      </w:r>
      <w:proofErr w:type="gramStart"/>
      <w:r>
        <w:rPr>
          <w:rFonts w:ascii="Times New Roman" w:eastAsia="標楷體" w:hAnsi="Times New Roman" w:cs="Times New Roman" w:hint="eastAsia"/>
          <w:color w:val="FF0000"/>
        </w:rPr>
        <w:t>老鼠墊料的</w:t>
      </w:r>
      <w:proofErr w:type="gramEnd"/>
      <w:r>
        <w:rPr>
          <w:rFonts w:ascii="Times New Roman" w:eastAsia="標楷體" w:hAnsi="Times New Roman" w:cs="Times New Roman" w:hint="eastAsia"/>
          <w:color w:val="FF0000"/>
        </w:rPr>
        <w:t>味道，因為學校的動物中心整修所以有做動物實驗的實驗室須將老鼠養在實驗室內。</w:t>
      </w:r>
    </w:p>
    <w:p w:rsidR="004336E2" w:rsidRPr="00474208" w:rsidRDefault="004336E2" w:rsidP="004336E2">
      <w:pPr>
        <w:pStyle w:val="a3"/>
        <w:ind w:leftChars="0" w:left="993"/>
        <w:rPr>
          <w:rFonts w:ascii="Times New Roman" w:eastAsia="標楷體" w:hAnsi="Times New Roman" w:cs="Times New Roman"/>
        </w:rPr>
      </w:pPr>
    </w:p>
    <w:p w:rsidR="00EF62D2" w:rsidRPr="00670FD8" w:rsidRDefault="00EF62D2" w:rsidP="004336E2">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沒有</w:t>
      </w:r>
      <w:r w:rsidRPr="00670FD8">
        <w:rPr>
          <w:rFonts w:ascii="Times New Roman" w:eastAsia="標楷體" w:hAnsi="Times New Roman" w:cs="Times New Roman"/>
        </w:rPr>
        <w:t>!</w:t>
      </w:r>
      <w:r w:rsidRPr="00670FD8">
        <w:rPr>
          <w:rFonts w:ascii="Times New Roman" w:eastAsia="標楷體" w:hAnsi="Times New Roman" w:cs="Times New Roman"/>
        </w:rPr>
        <w:t>因為沒有去過其他實驗所以覺的長庚真好</w:t>
      </w:r>
    </w:p>
    <w:p w:rsidR="004336E2" w:rsidRPr="00670FD8" w:rsidRDefault="004336E2" w:rsidP="004336E2">
      <w:pPr>
        <w:pStyle w:val="a3"/>
        <w:numPr>
          <w:ilvl w:val="2"/>
          <w:numId w:val="6"/>
        </w:numPr>
        <w:ind w:leftChars="0" w:left="993"/>
        <w:rPr>
          <w:rFonts w:ascii="Times New Roman" w:eastAsia="標楷體" w:hAnsi="Times New Roman" w:cs="Times New Roman"/>
        </w:rPr>
      </w:pPr>
      <w:r w:rsidRPr="00670FD8">
        <w:rPr>
          <w:rFonts w:ascii="Times New Roman" w:eastAsia="標楷體" w:hAnsi="Times New Roman" w:cs="Times New Roman"/>
        </w:rPr>
        <w:t>還好，感覺沒有很不安全的</w:t>
      </w:r>
    </w:p>
    <w:p w:rsidR="004336E2" w:rsidRPr="00670FD8" w:rsidRDefault="004336E2" w:rsidP="004336E2">
      <w:pPr>
        <w:rPr>
          <w:rFonts w:ascii="Times New Roman" w:eastAsia="標楷體" w:hAnsi="Times New Roman" w:cs="Times New Roman"/>
          <w:color w:val="FF0000"/>
          <w:kern w:val="0"/>
        </w:rPr>
      </w:pPr>
      <w:r w:rsidRPr="00670FD8">
        <w:rPr>
          <w:rFonts w:ascii="Times New Roman" w:eastAsia="標楷體" w:hAnsi="Times New Roman" w:cs="Times New Roman"/>
          <w:color w:val="FF0000"/>
          <w:kern w:val="0"/>
        </w:rPr>
        <w:t xml:space="preserve">        </w:t>
      </w:r>
      <w:r w:rsidRPr="00670FD8">
        <w:rPr>
          <w:rFonts w:ascii="Times New Roman" w:eastAsia="標楷體" w:hAnsi="Times New Roman" w:cs="Times New Roman"/>
          <w:color w:val="FF0000"/>
          <w:kern w:val="0"/>
        </w:rPr>
        <w:t>回覆</w:t>
      </w:r>
      <w:r w:rsidRPr="00670FD8">
        <w:rPr>
          <w:rFonts w:ascii="Times New Roman" w:eastAsia="標楷體" w:hAnsi="Times New Roman" w:cs="Times New Roman"/>
          <w:color w:val="FF0000"/>
          <w:kern w:val="0"/>
        </w:rPr>
        <w:t>:</w:t>
      </w:r>
      <w:r w:rsidRPr="00670FD8">
        <w:rPr>
          <w:rFonts w:ascii="Times New Roman" w:eastAsia="標楷體" w:hAnsi="Times New Roman" w:cs="Times New Roman"/>
          <w:color w:val="FF0000"/>
          <w:kern w:val="0"/>
        </w:rPr>
        <w:t>感謝鼓勵</w:t>
      </w:r>
      <w:r w:rsidRPr="00670FD8">
        <w:rPr>
          <w:rFonts w:ascii="Times New Roman" w:eastAsia="標楷體" w:hAnsi="Times New Roman" w:cs="Times New Roman"/>
          <w:color w:val="FF0000"/>
          <w:kern w:val="0"/>
        </w:rPr>
        <w:t>!</w:t>
      </w:r>
    </w:p>
    <w:p w:rsidR="004336E2" w:rsidRPr="00670FD8" w:rsidRDefault="004336E2" w:rsidP="004336E2">
      <w:pPr>
        <w:pStyle w:val="a3"/>
        <w:ind w:leftChars="0" w:left="993"/>
        <w:rPr>
          <w:rFonts w:ascii="Times New Roman" w:eastAsia="標楷體" w:hAnsi="Times New Roman" w:cs="Times New Roman"/>
        </w:rPr>
      </w:pPr>
    </w:p>
    <w:sectPr w:rsidR="004336E2" w:rsidRPr="00670FD8" w:rsidSect="004139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B5" w:rsidRDefault="00534CB5" w:rsidP="004139EA">
      <w:r>
        <w:separator/>
      </w:r>
    </w:p>
  </w:endnote>
  <w:endnote w:type="continuationSeparator" w:id="0">
    <w:p w:rsidR="00534CB5" w:rsidRDefault="00534CB5" w:rsidP="0041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B5" w:rsidRDefault="00534CB5" w:rsidP="004139EA">
      <w:r>
        <w:separator/>
      </w:r>
    </w:p>
  </w:footnote>
  <w:footnote w:type="continuationSeparator" w:id="0">
    <w:p w:rsidR="00534CB5" w:rsidRDefault="00534CB5" w:rsidP="00413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41E8"/>
    <w:multiLevelType w:val="hybridMultilevel"/>
    <w:tmpl w:val="2ECE0178"/>
    <w:lvl w:ilvl="0" w:tplc="9BC2D406">
      <w:start w:val="1"/>
      <w:numFmt w:val="decimal"/>
      <w:lvlText w:val="%1."/>
      <w:lvlJc w:val="left"/>
      <w:pPr>
        <w:ind w:left="360" w:hanging="360"/>
      </w:pPr>
      <w:rPr>
        <w:rFonts w:hint="default"/>
      </w:rPr>
    </w:lvl>
    <w:lvl w:ilvl="1" w:tplc="A19A1302">
      <w:start w:val="8"/>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121F99"/>
    <w:multiLevelType w:val="hybridMultilevel"/>
    <w:tmpl w:val="ACF6D9A4"/>
    <w:lvl w:ilvl="0" w:tplc="C0F02C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45EE790E"/>
    <w:multiLevelType w:val="hybridMultilevel"/>
    <w:tmpl w:val="11B48484"/>
    <w:lvl w:ilvl="0" w:tplc="1B1C5E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485B1A1B"/>
    <w:multiLevelType w:val="hybridMultilevel"/>
    <w:tmpl w:val="D25A6508"/>
    <w:lvl w:ilvl="0" w:tplc="FAAC2B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4E4B66FF"/>
    <w:multiLevelType w:val="hybridMultilevel"/>
    <w:tmpl w:val="8D4E57B6"/>
    <w:lvl w:ilvl="0" w:tplc="CB3AEC90">
      <w:start w:val="1"/>
      <w:numFmt w:val="taiwaneseCountingThousand"/>
      <w:lvlText w:val="%1、"/>
      <w:lvlJc w:val="left"/>
      <w:pPr>
        <w:ind w:left="840" w:hanging="480"/>
      </w:pPr>
      <w:rPr>
        <w:rFonts w:hint="default"/>
      </w:rPr>
    </w:lvl>
    <w:lvl w:ilvl="1" w:tplc="04090019">
      <w:start w:val="1"/>
      <w:numFmt w:val="ideographTraditional"/>
      <w:lvlText w:val="%2、"/>
      <w:lvlJc w:val="left"/>
      <w:pPr>
        <w:ind w:left="1320" w:hanging="480"/>
      </w:pPr>
    </w:lvl>
    <w:lvl w:ilvl="2" w:tplc="0FE05CCE">
      <w:start w:val="1"/>
      <w:numFmt w:val="decimal"/>
      <w:lvlText w:val="%3."/>
      <w:lvlJc w:val="left"/>
      <w:pPr>
        <w:ind w:left="1680" w:hanging="360"/>
      </w:pPr>
      <w:rPr>
        <w:rFonts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55346E84"/>
    <w:multiLevelType w:val="hybridMultilevel"/>
    <w:tmpl w:val="53323B9A"/>
    <w:lvl w:ilvl="0" w:tplc="5DB2FF12">
      <w:start w:val="1"/>
      <w:numFmt w:val="taiwaneseCountingThousand"/>
      <w:lvlText w:val="(%1)"/>
      <w:lvlJc w:val="left"/>
      <w:pPr>
        <w:tabs>
          <w:tab w:val="num" w:pos="0"/>
        </w:tabs>
        <w:ind w:left="397" w:hanging="397"/>
      </w:pPr>
      <w:rPr>
        <w:rFonts w:ascii="Arial" w:eastAsia="標楷體" w:hAnsi="Arial" w:cs="Times New Roman" w:hint="default"/>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E3598F"/>
    <w:multiLevelType w:val="hybridMultilevel"/>
    <w:tmpl w:val="D08AB8BE"/>
    <w:lvl w:ilvl="0" w:tplc="6A247D7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2"/>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F8"/>
    <w:rsid w:val="000933F6"/>
    <w:rsid w:val="00145C07"/>
    <w:rsid w:val="00193A54"/>
    <w:rsid w:val="001C0DBD"/>
    <w:rsid w:val="00273938"/>
    <w:rsid w:val="00306981"/>
    <w:rsid w:val="00377316"/>
    <w:rsid w:val="00380A0F"/>
    <w:rsid w:val="004139EA"/>
    <w:rsid w:val="004336E2"/>
    <w:rsid w:val="00442526"/>
    <w:rsid w:val="00447DDA"/>
    <w:rsid w:val="00474208"/>
    <w:rsid w:val="004F215B"/>
    <w:rsid w:val="00534CB5"/>
    <w:rsid w:val="00547E1E"/>
    <w:rsid w:val="005D6DA9"/>
    <w:rsid w:val="00670FD8"/>
    <w:rsid w:val="006A6E3C"/>
    <w:rsid w:val="006B7073"/>
    <w:rsid w:val="00753BF4"/>
    <w:rsid w:val="00762DCC"/>
    <w:rsid w:val="008525B9"/>
    <w:rsid w:val="00883456"/>
    <w:rsid w:val="00885649"/>
    <w:rsid w:val="008E6A9C"/>
    <w:rsid w:val="00A32D80"/>
    <w:rsid w:val="00A515F8"/>
    <w:rsid w:val="00AC04D8"/>
    <w:rsid w:val="00D53868"/>
    <w:rsid w:val="00E640BC"/>
    <w:rsid w:val="00E9088E"/>
    <w:rsid w:val="00EF1E2A"/>
    <w:rsid w:val="00EF62D2"/>
    <w:rsid w:val="00F15B6D"/>
    <w:rsid w:val="00F34ADE"/>
    <w:rsid w:val="00FE6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6E2"/>
    <w:pPr>
      <w:widowControl w:val="0"/>
    </w:pPr>
  </w:style>
  <w:style w:type="paragraph" w:styleId="1">
    <w:name w:val="heading 1"/>
    <w:basedOn w:val="a"/>
    <w:next w:val="a"/>
    <w:link w:val="10"/>
    <w:qFormat/>
    <w:rsid w:val="004139EA"/>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5F8"/>
    <w:pPr>
      <w:ind w:leftChars="200" w:left="480"/>
    </w:pPr>
  </w:style>
  <w:style w:type="paragraph" w:styleId="a4">
    <w:name w:val="header"/>
    <w:basedOn w:val="a"/>
    <w:link w:val="a5"/>
    <w:uiPriority w:val="99"/>
    <w:unhideWhenUsed/>
    <w:rsid w:val="004139EA"/>
    <w:pPr>
      <w:tabs>
        <w:tab w:val="center" w:pos="4153"/>
        <w:tab w:val="right" w:pos="8306"/>
      </w:tabs>
      <w:snapToGrid w:val="0"/>
    </w:pPr>
    <w:rPr>
      <w:sz w:val="20"/>
      <w:szCs w:val="20"/>
    </w:rPr>
  </w:style>
  <w:style w:type="character" w:customStyle="1" w:styleId="a5">
    <w:name w:val="頁首 字元"/>
    <w:basedOn w:val="a0"/>
    <w:link w:val="a4"/>
    <w:uiPriority w:val="99"/>
    <w:rsid w:val="004139EA"/>
    <w:rPr>
      <w:sz w:val="20"/>
      <w:szCs w:val="20"/>
    </w:rPr>
  </w:style>
  <w:style w:type="paragraph" w:styleId="a6">
    <w:name w:val="footer"/>
    <w:basedOn w:val="a"/>
    <w:link w:val="a7"/>
    <w:uiPriority w:val="99"/>
    <w:unhideWhenUsed/>
    <w:rsid w:val="004139EA"/>
    <w:pPr>
      <w:tabs>
        <w:tab w:val="center" w:pos="4153"/>
        <w:tab w:val="right" w:pos="8306"/>
      </w:tabs>
      <w:snapToGrid w:val="0"/>
    </w:pPr>
    <w:rPr>
      <w:sz w:val="20"/>
      <w:szCs w:val="20"/>
    </w:rPr>
  </w:style>
  <w:style w:type="character" w:customStyle="1" w:styleId="a7">
    <w:name w:val="頁尾 字元"/>
    <w:basedOn w:val="a0"/>
    <w:link w:val="a6"/>
    <w:uiPriority w:val="99"/>
    <w:rsid w:val="004139EA"/>
    <w:rPr>
      <w:sz w:val="20"/>
      <w:szCs w:val="20"/>
    </w:rPr>
  </w:style>
  <w:style w:type="character" w:customStyle="1" w:styleId="10">
    <w:name w:val="標題 1 字元"/>
    <w:basedOn w:val="a0"/>
    <w:link w:val="1"/>
    <w:rsid w:val="004139EA"/>
    <w:rPr>
      <w:rFonts w:ascii="Arial" w:eastAsia="新細明體" w:hAnsi="Arial" w:cs="Times New Roman"/>
      <w:b/>
      <w:bCs/>
      <w:kern w:val="52"/>
      <w:sz w:val="52"/>
      <w:szCs w:val="52"/>
    </w:rPr>
  </w:style>
  <w:style w:type="paragraph" w:styleId="a8">
    <w:name w:val="Balloon Text"/>
    <w:basedOn w:val="a"/>
    <w:link w:val="a9"/>
    <w:uiPriority w:val="99"/>
    <w:semiHidden/>
    <w:unhideWhenUsed/>
    <w:rsid w:val="00D5386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38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6E2"/>
    <w:pPr>
      <w:widowControl w:val="0"/>
    </w:pPr>
  </w:style>
  <w:style w:type="paragraph" w:styleId="1">
    <w:name w:val="heading 1"/>
    <w:basedOn w:val="a"/>
    <w:next w:val="a"/>
    <w:link w:val="10"/>
    <w:qFormat/>
    <w:rsid w:val="004139EA"/>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5F8"/>
    <w:pPr>
      <w:ind w:leftChars="200" w:left="480"/>
    </w:pPr>
  </w:style>
  <w:style w:type="paragraph" w:styleId="a4">
    <w:name w:val="header"/>
    <w:basedOn w:val="a"/>
    <w:link w:val="a5"/>
    <w:uiPriority w:val="99"/>
    <w:unhideWhenUsed/>
    <w:rsid w:val="004139EA"/>
    <w:pPr>
      <w:tabs>
        <w:tab w:val="center" w:pos="4153"/>
        <w:tab w:val="right" w:pos="8306"/>
      </w:tabs>
      <w:snapToGrid w:val="0"/>
    </w:pPr>
    <w:rPr>
      <w:sz w:val="20"/>
      <w:szCs w:val="20"/>
    </w:rPr>
  </w:style>
  <w:style w:type="character" w:customStyle="1" w:styleId="a5">
    <w:name w:val="頁首 字元"/>
    <w:basedOn w:val="a0"/>
    <w:link w:val="a4"/>
    <w:uiPriority w:val="99"/>
    <w:rsid w:val="004139EA"/>
    <w:rPr>
      <w:sz w:val="20"/>
      <w:szCs w:val="20"/>
    </w:rPr>
  </w:style>
  <w:style w:type="paragraph" w:styleId="a6">
    <w:name w:val="footer"/>
    <w:basedOn w:val="a"/>
    <w:link w:val="a7"/>
    <w:uiPriority w:val="99"/>
    <w:unhideWhenUsed/>
    <w:rsid w:val="004139EA"/>
    <w:pPr>
      <w:tabs>
        <w:tab w:val="center" w:pos="4153"/>
        <w:tab w:val="right" w:pos="8306"/>
      </w:tabs>
      <w:snapToGrid w:val="0"/>
    </w:pPr>
    <w:rPr>
      <w:sz w:val="20"/>
      <w:szCs w:val="20"/>
    </w:rPr>
  </w:style>
  <w:style w:type="character" w:customStyle="1" w:styleId="a7">
    <w:name w:val="頁尾 字元"/>
    <w:basedOn w:val="a0"/>
    <w:link w:val="a6"/>
    <w:uiPriority w:val="99"/>
    <w:rsid w:val="004139EA"/>
    <w:rPr>
      <w:sz w:val="20"/>
      <w:szCs w:val="20"/>
    </w:rPr>
  </w:style>
  <w:style w:type="character" w:customStyle="1" w:styleId="10">
    <w:name w:val="標題 1 字元"/>
    <w:basedOn w:val="a0"/>
    <w:link w:val="1"/>
    <w:rsid w:val="004139EA"/>
    <w:rPr>
      <w:rFonts w:ascii="Arial" w:eastAsia="新細明體" w:hAnsi="Arial" w:cs="Times New Roman"/>
      <w:b/>
      <w:bCs/>
      <w:kern w:val="52"/>
      <w:sz w:val="52"/>
      <w:szCs w:val="52"/>
    </w:rPr>
  </w:style>
  <w:style w:type="paragraph" w:styleId="a8">
    <w:name w:val="Balloon Text"/>
    <w:basedOn w:val="a"/>
    <w:link w:val="a9"/>
    <w:uiPriority w:val="99"/>
    <w:semiHidden/>
    <w:unhideWhenUsed/>
    <w:rsid w:val="00D5386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3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3038">
      <w:bodyDiv w:val="1"/>
      <w:marLeft w:val="0"/>
      <w:marRight w:val="0"/>
      <w:marTop w:val="0"/>
      <w:marBottom w:val="0"/>
      <w:divBdr>
        <w:top w:val="none" w:sz="0" w:space="0" w:color="auto"/>
        <w:left w:val="none" w:sz="0" w:space="0" w:color="auto"/>
        <w:bottom w:val="none" w:sz="0" w:space="0" w:color="auto"/>
        <w:right w:val="none" w:sz="0" w:space="0" w:color="auto"/>
      </w:divBdr>
    </w:div>
    <w:div w:id="796803041">
      <w:bodyDiv w:val="1"/>
      <w:marLeft w:val="0"/>
      <w:marRight w:val="0"/>
      <w:marTop w:val="0"/>
      <w:marBottom w:val="0"/>
      <w:divBdr>
        <w:top w:val="none" w:sz="0" w:space="0" w:color="auto"/>
        <w:left w:val="none" w:sz="0" w:space="0" w:color="auto"/>
        <w:bottom w:val="none" w:sz="0" w:space="0" w:color="auto"/>
        <w:right w:val="none" w:sz="0" w:space="0" w:color="auto"/>
      </w:divBdr>
    </w:div>
    <w:div w:id="20212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E:\My%20documents\1.&#26377;&#27231;\&#21839;&#21367;\105\105-1&#37291;&#23416;B&#21839;&#21367;&#32113;&#3533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y%20documents\1.&#26377;&#27231;\&#21839;&#21367;\105\105-1&#37291;&#23416;B&#21839;&#21367;&#32113;&#3533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y%20documents\1.&#26377;&#27231;\&#21839;&#21367;\105\105-1&#37291;&#23416;B&#21839;&#21367;&#32113;&#3533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y%20documents\1.&#26377;&#27231;\&#21839;&#21367;\105\105-1&#37291;&#23416;B&#21839;&#21367;&#32113;&#3533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My%20documents\1.&#26377;&#27231;\&#21839;&#21367;\105\105-1&#37291;&#23416;B&#21839;&#21367;&#32113;&#3533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My%20documents\1.&#26377;&#27231;\&#21839;&#21367;\105\105-1&#37291;&#23416;B&#21839;&#21367;&#32113;&#3533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My%20documents\1.&#26377;&#27231;\&#21839;&#21367;\105\105-1&#37291;&#23416;B&#21839;&#21367;&#32113;&#3533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000000"/>
                </a:solidFill>
                <a:latin typeface="標楷體"/>
                <a:ea typeface="標楷體"/>
                <a:cs typeface="標楷體"/>
              </a:defRPr>
            </a:pPr>
            <a:r>
              <a:rPr lang="zh-TW" altLang="en-US"/>
              <a:t>喜歡的實驗</a:t>
            </a:r>
          </a:p>
        </c:rich>
      </c:tx>
      <c:layout>
        <c:manualLayout>
          <c:xMode val="edge"/>
          <c:yMode val="edge"/>
          <c:x val="0.43247618395526644"/>
          <c:y val="3.3333505442967169E-2"/>
        </c:manualLayout>
      </c:layout>
      <c:overlay val="0"/>
      <c:spPr>
        <a:noFill/>
        <a:ln w="25400">
          <a:noFill/>
        </a:ln>
      </c:spPr>
    </c:title>
    <c:autoTitleDeleted val="0"/>
    <c:plotArea>
      <c:layout>
        <c:manualLayout>
          <c:layoutTarget val="inner"/>
          <c:xMode val="edge"/>
          <c:yMode val="edge"/>
          <c:x val="0.12695652173913044"/>
          <c:y val="0.2262295081967213"/>
          <c:w val="0.82260869565217387"/>
          <c:h val="0.57704918032786889"/>
        </c:manualLayout>
      </c:layout>
      <c:barChart>
        <c:barDir val="col"/>
        <c:grouping val="clustered"/>
        <c:varyColors val="0"/>
        <c:ser>
          <c:idx val="0"/>
          <c:order val="0"/>
          <c:spPr>
            <a:solidFill>
              <a:srgbClr val="FF99CC"/>
            </a:solidFill>
            <a:ln w="12700">
              <a:solidFill>
                <a:srgbClr val="000000"/>
              </a:solidFill>
              <a:prstDash val="solid"/>
            </a:ln>
          </c:spPr>
          <c:invertIfNegative val="0"/>
          <c:val>
            <c:numRef>
              <c:f>統計圖表!$J$3:$J$14</c:f>
              <c:numCache>
                <c:formatCode>General</c:formatCode>
                <c:ptCount val="12"/>
                <c:pt idx="0">
                  <c:v>21</c:v>
                </c:pt>
                <c:pt idx="1">
                  <c:v>32</c:v>
                </c:pt>
                <c:pt idx="2">
                  <c:v>52</c:v>
                </c:pt>
                <c:pt idx="3">
                  <c:v>52</c:v>
                </c:pt>
                <c:pt idx="4">
                  <c:v>96</c:v>
                </c:pt>
                <c:pt idx="5">
                  <c:v>81</c:v>
                </c:pt>
                <c:pt idx="6">
                  <c:v>208</c:v>
                </c:pt>
                <c:pt idx="7">
                  <c:v>25</c:v>
                </c:pt>
                <c:pt idx="8">
                  <c:v>31</c:v>
                </c:pt>
                <c:pt idx="9">
                  <c:v>87</c:v>
                </c:pt>
                <c:pt idx="10">
                  <c:v>39</c:v>
                </c:pt>
                <c:pt idx="11">
                  <c:v>86</c:v>
                </c:pt>
              </c:numCache>
            </c:numRef>
          </c:val>
        </c:ser>
        <c:dLbls>
          <c:showLegendKey val="0"/>
          <c:showVal val="0"/>
          <c:showCatName val="0"/>
          <c:showSerName val="0"/>
          <c:showPercent val="0"/>
          <c:showBubbleSize val="0"/>
        </c:dLbls>
        <c:gapWidth val="150"/>
        <c:axId val="105871232"/>
        <c:axId val="185217024"/>
      </c:barChart>
      <c:catAx>
        <c:axId val="105871232"/>
        <c:scaling>
          <c:orientation val="minMax"/>
        </c:scaling>
        <c:delete val="0"/>
        <c:axPos val="b"/>
        <c:title>
          <c:tx>
            <c:rich>
              <a:bodyPr/>
              <a:lstStyle/>
              <a:p>
                <a:pPr>
                  <a:defRPr sz="1150" b="0" i="0" u="none" strike="noStrike" baseline="0">
                    <a:solidFill>
                      <a:srgbClr val="000000"/>
                    </a:solidFill>
                    <a:latin typeface="標楷體"/>
                    <a:ea typeface="標楷體"/>
                    <a:cs typeface="標楷體"/>
                  </a:defRPr>
                </a:pPr>
                <a:r>
                  <a:rPr lang="zh-TW" altLang="en-US"/>
                  <a:t>實驗順序</a:t>
                </a:r>
              </a:p>
            </c:rich>
          </c:tx>
          <c:layout>
            <c:manualLayout>
              <c:xMode val="edge"/>
              <c:yMode val="edge"/>
              <c:x val="0.48392322264064819"/>
              <c:y val="0.90000258164450753"/>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zh-TW"/>
          </a:p>
        </c:txPr>
        <c:crossAx val="185217024"/>
        <c:crosses val="autoZero"/>
        <c:auto val="1"/>
        <c:lblAlgn val="ctr"/>
        <c:lblOffset val="100"/>
        <c:tickLblSkip val="1"/>
        <c:tickMarkSkip val="1"/>
        <c:noMultiLvlLbl val="0"/>
      </c:catAx>
      <c:valAx>
        <c:axId val="185217024"/>
        <c:scaling>
          <c:orientation val="minMax"/>
          <c:max val="250"/>
          <c:min val="0"/>
        </c:scaling>
        <c:delete val="0"/>
        <c:axPos val="l"/>
        <c:majorGridlines>
          <c:spPr>
            <a:ln w="3175">
              <a:solidFill>
                <a:srgbClr val="000000"/>
              </a:solidFill>
              <a:prstDash val="solid"/>
            </a:ln>
          </c:spPr>
        </c:majorGridlines>
        <c:title>
          <c:tx>
            <c:rich>
              <a:bodyPr/>
              <a:lstStyle/>
              <a:p>
                <a:pPr>
                  <a:defRPr sz="1150" b="0" i="0" u="none" strike="noStrike" baseline="0">
                    <a:solidFill>
                      <a:srgbClr val="000000"/>
                    </a:solidFill>
                    <a:latin typeface="標楷體"/>
                    <a:ea typeface="標楷體"/>
                    <a:cs typeface="標楷體"/>
                  </a:defRPr>
                </a:pPr>
                <a:r>
                  <a:rPr lang="zh-TW" altLang="en-US"/>
                  <a:t>分數</a:t>
                </a:r>
              </a:p>
            </c:rich>
          </c:tx>
          <c:layout>
            <c:manualLayout>
              <c:xMode val="edge"/>
              <c:yMode val="edge"/>
              <c:x val="2.5723428049754648E-2"/>
              <c:y val="0.45151654403855251"/>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zh-TW"/>
          </a:p>
        </c:txPr>
        <c:crossAx val="105871232"/>
        <c:crosses val="autoZero"/>
        <c:crossBetween val="between"/>
        <c:majorUnit val="50"/>
      </c:valAx>
      <c:spPr>
        <a:noFill/>
        <a:ln w="12700">
          <a:solidFill>
            <a:srgbClr val="C0C0C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0" i="0" u="none" strike="noStrike" baseline="0">
                <a:solidFill>
                  <a:srgbClr val="000000"/>
                </a:solidFill>
                <a:latin typeface="標楷體"/>
                <a:ea typeface="標楷體"/>
                <a:cs typeface="標楷體"/>
              </a:defRPr>
            </a:pPr>
            <a:r>
              <a:rPr lang="zh-TW" altLang="en-US"/>
              <a:t>課程安排</a:t>
            </a:r>
          </a:p>
        </c:rich>
      </c:tx>
      <c:layout>
        <c:manualLayout>
          <c:xMode val="edge"/>
          <c:yMode val="edge"/>
          <c:x val="0.45280027841823639"/>
          <c:y val="3.6065378191362442E-2"/>
        </c:manualLayout>
      </c:layout>
      <c:overlay val="0"/>
      <c:spPr>
        <a:noFill/>
        <a:ln w="25400">
          <a:noFill/>
        </a:ln>
      </c:spPr>
    </c:title>
    <c:autoTitleDeleted val="0"/>
    <c:plotArea>
      <c:layout>
        <c:manualLayout>
          <c:layoutTarget val="inner"/>
          <c:xMode val="edge"/>
          <c:yMode val="edge"/>
          <c:x val="9.9447692664617615E-2"/>
          <c:y val="0.18181885438437495"/>
          <c:w val="0.82504752432867956"/>
          <c:h val="0.61742652634693995"/>
        </c:manualLayout>
      </c:layout>
      <c:barChart>
        <c:barDir val="col"/>
        <c:grouping val="clustered"/>
        <c:varyColors val="0"/>
        <c:ser>
          <c:idx val="0"/>
          <c:order val="0"/>
          <c:spPr>
            <a:solidFill>
              <a:srgbClr val="FFFF99"/>
            </a:solidFill>
            <a:ln w="12700">
              <a:solidFill>
                <a:srgbClr val="000000"/>
              </a:solidFill>
              <a:prstDash val="solid"/>
            </a:ln>
          </c:spPr>
          <c:invertIfNegative val="0"/>
          <c:cat>
            <c:strRef>
              <c:f>統計圖表!$A$34:$A$38</c:f>
              <c:strCache>
                <c:ptCount val="5"/>
                <c:pt idx="0">
                  <c:v>非常實用 </c:v>
                </c:pt>
                <c:pt idx="1">
                  <c:v>實用</c:v>
                </c:pt>
                <c:pt idx="2">
                  <c:v>普通</c:v>
                </c:pt>
                <c:pt idx="3">
                  <c:v>不實用</c:v>
                </c:pt>
                <c:pt idx="4">
                  <c:v>非常不實用</c:v>
                </c:pt>
              </c:strCache>
            </c:strRef>
          </c:cat>
          <c:val>
            <c:numRef>
              <c:f>統計圖表!$B$34:$B$38</c:f>
              <c:numCache>
                <c:formatCode>General</c:formatCode>
                <c:ptCount val="5"/>
                <c:pt idx="0">
                  <c:v>27</c:v>
                </c:pt>
                <c:pt idx="1">
                  <c:v>25</c:v>
                </c:pt>
                <c:pt idx="2">
                  <c:v>1</c:v>
                </c:pt>
                <c:pt idx="3">
                  <c:v>1</c:v>
                </c:pt>
                <c:pt idx="4">
                  <c:v>0</c:v>
                </c:pt>
              </c:numCache>
            </c:numRef>
          </c:val>
        </c:ser>
        <c:dLbls>
          <c:showLegendKey val="0"/>
          <c:showVal val="0"/>
          <c:showCatName val="0"/>
          <c:showSerName val="0"/>
          <c:showPercent val="0"/>
          <c:showBubbleSize val="0"/>
        </c:dLbls>
        <c:gapWidth val="150"/>
        <c:axId val="185237504"/>
        <c:axId val="185239040"/>
      </c:barChart>
      <c:catAx>
        <c:axId val="18523750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標楷體"/>
                <a:ea typeface="標楷體"/>
                <a:cs typeface="標楷體"/>
              </a:defRPr>
            </a:pPr>
            <a:endParaRPr lang="zh-TW"/>
          </a:p>
        </c:txPr>
        <c:crossAx val="185239040"/>
        <c:crosses val="autoZero"/>
        <c:auto val="1"/>
        <c:lblAlgn val="ctr"/>
        <c:lblOffset val="100"/>
        <c:tickLblSkip val="1"/>
        <c:tickMarkSkip val="1"/>
        <c:noMultiLvlLbl val="0"/>
      </c:catAx>
      <c:valAx>
        <c:axId val="185239040"/>
        <c:scaling>
          <c:orientation val="minMax"/>
          <c:max val="40"/>
        </c:scaling>
        <c:delete val="0"/>
        <c:axPos val="l"/>
        <c:majorGridlines>
          <c:spPr>
            <a:ln w="3175">
              <a:solidFill>
                <a:srgbClr val="000000"/>
              </a:solidFill>
              <a:prstDash val="solid"/>
            </a:ln>
          </c:spPr>
        </c:majorGridlines>
        <c:title>
          <c:tx>
            <c:rich>
              <a:bodyPr/>
              <a:lstStyle/>
              <a:p>
                <a:pPr>
                  <a:defRPr sz="1025" b="0" i="0" u="none" strike="noStrike" baseline="0">
                    <a:solidFill>
                      <a:srgbClr val="000000"/>
                    </a:solidFill>
                    <a:latin typeface="標楷體"/>
                    <a:ea typeface="標楷體"/>
                    <a:cs typeface="標楷體"/>
                  </a:defRPr>
                </a:pPr>
                <a:r>
                  <a:rPr lang="zh-TW" altLang="en-US"/>
                  <a:t>人數</a:t>
                </a:r>
              </a:p>
            </c:rich>
          </c:tx>
          <c:layout>
            <c:manualLayout>
              <c:xMode val="edge"/>
              <c:yMode val="edge"/>
              <c:x val="9.2081031307550652E-3"/>
              <c:y val="0.43181977252843395"/>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zh-TW"/>
          </a:p>
        </c:txPr>
        <c:crossAx val="185237504"/>
        <c:crosses val="autoZero"/>
        <c:crossBetween val="between"/>
        <c:majorUnit val="10"/>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0" i="0" u="none" strike="noStrike" baseline="0">
                <a:solidFill>
                  <a:srgbClr val="000000"/>
                </a:solidFill>
                <a:latin typeface="標楷體"/>
                <a:ea typeface="標楷體"/>
                <a:cs typeface="標楷體"/>
              </a:defRPr>
            </a:pPr>
            <a:r>
              <a:rPr lang="zh-TW" altLang="en-US"/>
              <a:t>課程收穫</a:t>
            </a:r>
          </a:p>
        </c:rich>
      </c:tx>
      <c:layout>
        <c:manualLayout>
          <c:xMode val="edge"/>
          <c:yMode val="edge"/>
          <c:x val="0.45264851067928435"/>
          <c:y val="3.5598534974002775E-2"/>
        </c:manualLayout>
      </c:layout>
      <c:overlay val="0"/>
      <c:spPr>
        <a:noFill/>
        <a:ln w="25400">
          <a:noFill/>
        </a:ln>
      </c:spPr>
    </c:title>
    <c:autoTitleDeleted val="0"/>
    <c:plotArea>
      <c:layout>
        <c:manualLayout>
          <c:layoutTarget val="inner"/>
          <c:xMode val="edge"/>
          <c:yMode val="edge"/>
          <c:x val="0.12293577981651377"/>
          <c:y val="0.19391634980988592"/>
          <c:w val="0.80917431192660549"/>
          <c:h val="0.59315589353612164"/>
        </c:manualLayout>
      </c:layout>
      <c:barChart>
        <c:barDir val="col"/>
        <c:grouping val="clustered"/>
        <c:varyColors val="0"/>
        <c:ser>
          <c:idx val="0"/>
          <c:order val="0"/>
          <c:spPr>
            <a:solidFill>
              <a:srgbClr val="CCFFCC"/>
            </a:solidFill>
            <a:ln w="12700">
              <a:solidFill>
                <a:srgbClr val="000000"/>
              </a:solidFill>
              <a:prstDash val="solid"/>
            </a:ln>
          </c:spPr>
          <c:invertIfNegative val="0"/>
          <c:cat>
            <c:strRef>
              <c:f>統計圖表!$A$51:$A$55</c:f>
              <c:strCache>
                <c:ptCount val="5"/>
                <c:pt idx="0">
                  <c:v>非常同意</c:v>
                </c:pt>
                <c:pt idx="1">
                  <c:v>同意</c:v>
                </c:pt>
                <c:pt idx="2">
                  <c:v>普通</c:v>
                </c:pt>
                <c:pt idx="3">
                  <c:v>不同意</c:v>
                </c:pt>
                <c:pt idx="4">
                  <c:v>非常不同意</c:v>
                </c:pt>
              </c:strCache>
            </c:strRef>
          </c:cat>
          <c:val>
            <c:numRef>
              <c:f>統計圖表!$B$51:$B$55</c:f>
              <c:numCache>
                <c:formatCode>General</c:formatCode>
                <c:ptCount val="5"/>
                <c:pt idx="0">
                  <c:v>24</c:v>
                </c:pt>
                <c:pt idx="1">
                  <c:v>25</c:v>
                </c:pt>
                <c:pt idx="2">
                  <c:v>3</c:v>
                </c:pt>
                <c:pt idx="3">
                  <c:v>2</c:v>
                </c:pt>
                <c:pt idx="4">
                  <c:v>0</c:v>
                </c:pt>
              </c:numCache>
            </c:numRef>
          </c:val>
        </c:ser>
        <c:dLbls>
          <c:showLegendKey val="0"/>
          <c:showVal val="0"/>
          <c:showCatName val="0"/>
          <c:showSerName val="0"/>
          <c:showPercent val="0"/>
          <c:showBubbleSize val="0"/>
        </c:dLbls>
        <c:gapWidth val="150"/>
        <c:axId val="185258752"/>
        <c:axId val="185260288"/>
      </c:barChart>
      <c:catAx>
        <c:axId val="18525875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標楷體"/>
                <a:ea typeface="標楷體"/>
                <a:cs typeface="標楷體"/>
              </a:defRPr>
            </a:pPr>
            <a:endParaRPr lang="zh-TW"/>
          </a:p>
        </c:txPr>
        <c:crossAx val="185260288"/>
        <c:crosses val="autoZero"/>
        <c:auto val="1"/>
        <c:lblAlgn val="ctr"/>
        <c:lblOffset val="100"/>
        <c:tickLblSkip val="1"/>
        <c:tickMarkSkip val="1"/>
        <c:noMultiLvlLbl val="0"/>
      </c:catAx>
      <c:valAx>
        <c:axId val="185260288"/>
        <c:scaling>
          <c:orientation val="minMax"/>
          <c:max val="40"/>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標楷體"/>
                    <a:ea typeface="標楷體"/>
                    <a:cs typeface="標楷體"/>
                  </a:defRPr>
                </a:pPr>
                <a:r>
                  <a:rPr lang="zh-TW" altLang="en-US"/>
                  <a:t>人數</a:t>
                </a:r>
              </a:p>
            </c:rich>
          </c:tx>
          <c:layout>
            <c:manualLayout>
              <c:xMode val="edge"/>
              <c:yMode val="edge"/>
              <c:x val="2.7287341375905997E-2"/>
              <c:y val="0.42394938275301136"/>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zh-TW"/>
          </a:p>
        </c:txPr>
        <c:crossAx val="185258752"/>
        <c:crosses val="autoZero"/>
        <c:crossBetween val="between"/>
        <c:majorUnit val="10"/>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Times New Roman"/>
          <a:ea typeface="Times New Roman"/>
          <a:cs typeface="Times New Roman"/>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0" i="0" u="none" strike="noStrike" baseline="0">
                <a:solidFill>
                  <a:srgbClr val="000000"/>
                </a:solidFill>
                <a:latin typeface="標楷體"/>
                <a:ea typeface="標楷體"/>
                <a:cs typeface="標楷體"/>
              </a:defRPr>
            </a:pPr>
            <a:r>
              <a:rPr lang="zh-TW" altLang="en-US"/>
              <a:t>課程多元化</a:t>
            </a:r>
          </a:p>
        </c:rich>
      </c:tx>
      <c:layout>
        <c:manualLayout>
          <c:xMode val="edge"/>
          <c:yMode val="edge"/>
          <c:x val="0.44070583184536882"/>
          <c:y val="3.5483985554437276E-2"/>
        </c:manualLayout>
      </c:layout>
      <c:overlay val="0"/>
      <c:spPr>
        <a:noFill/>
        <a:ln w="25400">
          <a:noFill/>
        </a:ln>
      </c:spPr>
    </c:title>
    <c:autoTitleDeleted val="0"/>
    <c:plotArea>
      <c:layout>
        <c:manualLayout>
          <c:layoutTarget val="inner"/>
          <c:xMode val="edge"/>
          <c:yMode val="edge"/>
          <c:x val="9.8513100561523945E-2"/>
          <c:y val="0.18796992481203006"/>
          <c:w val="0.82527955942106856"/>
          <c:h val="0.60526315789473684"/>
        </c:manualLayout>
      </c:layout>
      <c:barChart>
        <c:barDir val="col"/>
        <c:grouping val="clustered"/>
        <c:varyColors val="0"/>
        <c:ser>
          <c:idx val="0"/>
          <c:order val="0"/>
          <c:spPr>
            <a:solidFill>
              <a:srgbClr val="CCFFFF"/>
            </a:solidFill>
            <a:ln w="12700">
              <a:solidFill>
                <a:srgbClr val="000000"/>
              </a:solidFill>
              <a:prstDash val="solid"/>
            </a:ln>
          </c:spPr>
          <c:invertIfNegative val="0"/>
          <c:cat>
            <c:strRef>
              <c:f>統計圖表!$A$66:$A$70</c:f>
              <c:strCache>
                <c:ptCount val="5"/>
                <c:pt idx="0">
                  <c:v>非常同意</c:v>
                </c:pt>
                <c:pt idx="1">
                  <c:v>同意</c:v>
                </c:pt>
                <c:pt idx="2">
                  <c:v>普通</c:v>
                </c:pt>
                <c:pt idx="3">
                  <c:v>不同意</c:v>
                </c:pt>
                <c:pt idx="4">
                  <c:v>非常不同意</c:v>
                </c:pt>
              </c:strCache>
            </c:strRef>
          </c:cat>
          <c:val>
            <c:numRef>
              <c:f>統計圖表!$B$66:$B$70</c:f>
              <c:numCache>
                <c:formatCode>General</c:formatCode>
                <c:ptCount val="5"/>
                <c:pt idx="0">
                  <c:v>26</c:v>
                </c:pt>
                <c:pt idx="1">
                  <c:v>27</c:v>
                </c:pt>
                <c:pt idx="2">
                  <c:v>0</c:v>
                </c:pt>
                <c:pt idx="3">
                  <c:v>1</c:v>
                </c:pt>
                <c:pt idx="4">
                  <c:v>0</c:v>
                </c:pt>
              </c:numCache>
            </c:numRef>
          </c:val>
        </c:ser>
        <c:dLbls>
          <c:showLegendKey val="0"/>
          <c:showVal val="0"/>
          <c:showCatName val="0"/>
          <c:showSerName val="0"/>
          <c:showPercent val="0"/>
          <c:showBubbleSize val="0"/>
        </c:dLbls>
        <c:gapWidth val="150"/>
        <c:axId val="201869568"/>
        <c:axId val="201871360"/>
      </c:barChart>
      <c:catAx>
        <c:axId val="20186956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標楷體"/>
                <a:ea typeface="標楷體"/>
                <a:cs typeface="標楷體"/>
              </a:defRPr>
            </a:pPr>
            <a:endParaRPr lang="zh-TW"/>
          </a:p>
        </c:txPr>
        <c:crossAx val="201871360"/>
        <c:crosses val="autoZero"/>
        <c:auto val="1"/>
        <c:lblAlgn val="ctr"/>
        <c:lblOffset val="100"/>
        <c:tickLblSkip val="1"/>
        <c:tickMarkSkip val="1"/>
        <c:noMultiLvlLbl val="0"/>
      </c:catAx>
      <c:valAx>
        <c:axId val="201871360"/>
        <c:scaling>
          <c:orientation val="minMax"/>
          <c:max val="40"/>
        </c:scaling>
        <c:delete val="0"/>
        <c:axPos val="l"/>
        <c:majorGridlines>
          <c:spPr>
            <a:ln w="3175">
              <a:solidFill>
                <a:srgbClr val="000000"/>
              </a:solidFill>
              <a:prstDash val="solid"/>
            </a:ln>
          </c:spPr>
        </c:majorGridlines>
        <c:title>
          <c:tx>
            <c:rich>
              <a:bodyPr/>
              <a:lstStyle/>
              <a:p>
                <a:pPr>
                  <a:defRPr sz="1050" b="0" i="0" u="none" strike="noStrike" baseline="0">
                    <a:solidFill>
                      <a:srgbClr val="000000"/>
                    </a:solidFill>
                    <a:latin typeface="標楷體"/>
                    <a:ea typeface="標楷體"/>
                    <a:cs typeface="標楷體"/>
                  </a:defRPr>
                </a:pPr>
                <a:r>
                  <a:rPr lang="zh-TW" altLang="en-US"/>
                  <a:t>人數</a:t>
                </a:r>
              </a:p>
            </c:rich>
          </c:tx>
          <c:layout>
            <c:manualLayout>
              <c:xMode val="edge"/>
              <c:yMode val="edge"/>
              <c:x val="1.1217984369054241E-2"/>
              <c:y val="0.43225859925404064"/>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Times New Roman"/>
                <a:ea typeface="Times New Roman"/>
                <a:cs typeface="Times New Roman"/>
              </a:defRPr>
            </a:pPr>
            <a:endParaRPr lang="zh-TW"/>
          </a:p>
        </c:txPr>
        <c:crossAx val="201869568"/>
        <c:crosses val="autoZero"/>
        <c:crossBetween val="between"/>
        <c:majorUnit val="10"/>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i="0" u="none" strike="noStrike" baseline="0">
                <a:solidFill>
                  <a:srgbClr val="000000"/>
                </a:solidFill>
                <a:latin typeface="標楷體"/>
                <a:ea typeface="標楷體"/>
                <a:cs typeface="標楷體"/>
              </a:defRPr>
            </a:pPr>
            <a:r>
              <a:rPr lang="zh-TW" altLang="en-US"/>
              <a:t>實驗與理論配合</a:t>
            </a:r>
          </a:p>
        </c:rich>
      </c:tx>
      <c:layout>
        <c:manualLayout>
          <c:xMode val="edge"/>
          <c:yMode val="edge"/>
          <c:x val="0.4177420101899027"/>
          <c:y val="3.5947902738572769E-2"/>
        </c:manualLayout>
      </c:layout>
      <c:overlay val="0"/>
      <c:spPr>
        <a:noFill/>
        <a:ln w="25400">
          <a:noFill/>
        </a:ln>
      </c:spPr>
    </c:title>
    <c:autoTitleDeleted val="0"/>
    <c:plotArea>
      <c:layout>
        <c:manualLayout>
          <c:layoutTarget val="inner"/>
          <c:xMode val="edge"/>
          <c:yMode val="edge"/>
          <c:x val="0.10477950581225749"/>
          <c:y val="0.16226444992712619"/>
          <c:w val="0.81433896622508883"/>
          <c:h val="0.64151061599096404"/>
        </c:manualLayout>
      </c:layout>
      <c:barChart>
        <c:barDir val="col"/>
        <c:grouping val="clustered"/>
        <c:varyColors val="0"/>
        <c:ser>
          <c:idx val="0"/>
          <c:order val="0"/>
          <c:spPr>
            <a:solidFill>
              <a:srgbClr val="CC99FF"/>
            </a:solidFill>
            <a:ln w="12700">
              <a:solidFill>
                <a:srgbClr val="000000"/>
              </a:solidFill>
              <a:prstDash val="solid"/>
            </a:ln>
          </c:spPr>
          <c:invertIfNegative val="0"/>
          <c:cat>
            <c:strRef>
              <c:f>統計圖表!$A$82:$A$86</c:f>
              <c:strCache>
                <c:ptCount val="5"/>
                <c:pt idx="0">
                  <c:v>非常同意</c:v>
                </c:pt>
                <c:pt idx="1">
                  <c:v>同意</c:v>
                </c:pt>
                <c:pt idx="2">
                  <c:v>普通</c:v>
                </c:pt>
                <c:pt idx="3">
                  <c:v>不同意</c:v>
                </c:pt>
                <c:pt idx="4">
                  <c:v>非常不同意</c:v>
                </c:pt>
              </c:strCache>
            </c:strRef>
          </c:cat>
          <c:val>
            <c:numRef>
              <c:f>統計圖表!$B$82:$B$86</c:f>
              <c:numCache>
                <c:formatCode>General</c:formatCode>
                <c:ptCount val="5"/>
                <c:pt idx="0">
                  <c:v>23</c:v>
                </c:pt>
                <c:pt idx="1">
                  <c:v>24</c:v>
                </c:pt>
                <c:pt idx="2">
                  <c:v>7</c:v>
                </c:pt>
                <c:pt idx="3">
                  <c:v>0</c:v>
                </c:pt>
                <c:pt idx="4">
                  <c:v>0</c:v>
                </c:pt>
              </c:numCache>
            </c:numRef>
          </c:val>
        </c:ser>
        <c:dLbls>
          <c:showLegendKey val="0"/>
          <c:showVal val="0"/>
          <c:showCatName val="0"/>
          <c:showSerName val="0"/>
          <c:showPercent val="0"/>
          <c:showBubbleSize val="0"/>
        </c:dLbls>
        <c:gapWidth val="150"/>
        <c:axId val="201900032"/>
        <c:axId val="201901568"/>
      </c:barChart>
      <c:catAx>
        <c:axId val="20190003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標楷體"/>
                <a:ea typeface="標楷體"/>
                <a:cs typeface="標楷體"/>
              </a:defRPr>
            </a:pPr>
            <a:endParaRPr lang="zh-TW"/>
          </a:p>
        </c:txPr>
        <c:crossAx val="201901568"/>
        <c:crosses val="autoZero"/>
        <c:auto val="1"/>
        <c:lblAlgn val="ctr"/>
        <c:lblOffset val="100"/>
        <c:tickLblSkip val="1"/>
        <c:tickMarkSkip val="1"/>
        <c:noMultiLvlLbl val="0"/>
      </c:catAx>
      <c:valAx>
        <c:axId val="201901568"/>
        <c:scaling>
          <c:orientation val="minMax"/>
          <c:max val="40"/>
        </c:scaling>
        <c:delete val="0"/>
        <c:axPos val="l"/>
        <c:majorGridlines>
          <c:spPr>
            <a:ln w="3175">
              <a:solidFill>
                <a:srgbClr val="000000"/>
              </a:solidFill>
              <a:prstDash val="solid"/>
            </a:ln>
          </c:spPr>
        </c:majorGridlines>
        <c:title>
          <c:tx>
            <c:rich>
              <a:bodyPr/>
              <a:lstStyle/>
              <a:p>
                <a:pPr>
                  <a:defRPr sz="1025" b="0" i="0" u="none" strike="noStrike" baseline="0">
                    <a:solidFill>
                      <a:srgbClr val="000000"/>
                    </a:solidFill>
                    <a:latin typeface="標楷體"/>
                    <a:ea typeface="標楷體"/>
                    <a:cs typeface="標楷體"/>
                  </a:defRPr>
                </a:pPr>
                <a:r>
                  <a:rPr lang="zh-TW" altLang="en-US"/>
                  <a:t>人數</a:t>
                </a:r>
              </a:p>
            </c:rich>
          </c:tx>
          <c:layout>
            <c:manualLayout>
              <c:xMode val="edge"/>
              <c:yMode val="edge"/>
              <c:x val="1.7742010189902731E-2"/>
              <c:y val="0.4281059773188729"/>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zh-TW"/>
          </a:p>
        </c:txPr>
        <c:crossAx val="201900032"/>
        <c:crosses val="autoZero"/>
        <c:crossBetween val="between"/>
        <c:majorUnit val="10"/>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t>助教在實驗上及修課過程是否有幫助</a:t>
            </a:r>
          </a:p>
        </c:rich>
      </c:tx>
      <c:layout>
        <c:manualLayout>
          <c:xMode val="edge"/>
          <c:yMode val="edge"/>
          <c:x val="0.26654430923407302"/>
          <c:y val="3.7735889074471757E-2"/>
        </c:manualLayout>
      </c:layout>
      <c:overlay val="0"/>
      <c:spPr>
        <a:noFill/>
        <a:ln w="25400">
          <a:noFill/>
        </a:ln>
      </c:spPr>
    </c:title>
    <c:autoTitleDeleted val="0"/>
    <c:plotArea>
      <c:layout>
        <c:manualLayout>
          <c:layoutTarget val="inner"/>
          <c:xMode val="edge"/>
          <c:yMode val="edge"/>
          <c:x val="0.11580892747670564"/>
          <c:y val="0.17735881736220771"/>
          <c:w val="0.80147130761656604"/>
          <c:h val="0.61509547297957301"/>
        </c:manualLayout>
      </c:layout>
      <c:barChart>
        <c:barDir val="col"/>
        <c:grouping val="clustered"/>
        <c:varyColors val="0"/>
        <c:ser>
          <c:idx val="0"/>
          <c:order val="0"/>
          <c:spPr>
            <a:solidFill>
              <a:srgbClr val="FF00FF"/>
            </a:solidFill>
            <a:ln w="12700">
              <a:solidFill>
                <a:srgbClr val="000000"/>
              </a:solidFill>
              <a:prstDash val="solid"/>
            </a:ln>
          </c:spPr>
          <c:invertIfNegative val="0"/>
          <c:cat>
            <c:strRef>
              <c:f>統計圖表!$A$97:$A$101</c:f>
              <c:strCache>
                <c:ptCount val="5"/>
                <c:pt idx="0">
                  <c:v>非常同意</c:v>
                </c:pt>
                <c:pt idx="1">
                  <c:v>同意</c:v>
                </c:pt>
                <c:pt idx="2">
                  <c:v>普通</c:v>
                </c:pt>
                <c:pt idx="3">
                  <c:v>不同意</c:v>
                </c:pt>
                <c:pt idx="4">
                  <c:v>非常不同意</c:v>
                </c:pt>
              </c:strCache>
            </c:strRef>
          </c:cat>
          <c:val>
            <c:numRef>
              <c:f>統計圖表!$B$97:$B$101</c:f>
              <c:numCache>
                <c:formatCode>General</c:formatCode>
                <c:ptCount val="5"/>
                <c:pt idx="0">
                  <c:v>38</c:v>
                </c:pt>
                <c:pt idx="1">
                  <c:v>16</c:v>
                </c:pt>
                <c:pt idx="2">
                  <c:v>0</c:v>
                </c:pt>
                <c:pt idx="3">
                  <c:v>0</c:v>
                </c:pt>
                <c:pt idx="4">
                  <c:v>0</c:v>
                </c:pt>
              </c:numCache>
            </c:numRef>
          </c:val>
        </c:ser>
        <c:dLbls>
          <c:showLegendKey val="0"/>
          <c:showVal val="0"/>
          <c:showCatName val="0"/>
          <c:showSerName val="0"/>
          <c:showPercent val="0"/>
          <c:showBubbleSize val="0"/>
        </c:dLbls>
        <c:gapWidth val="150"/>
        <c:axId val="202053120"/>
        <c:axId val="202054656"/>
      </c:barChart>
      <c:catAx>
        <c:axId val="20205312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a:pPr>
            <a:endParaRPr lang="zh-TW"/>
          </a:p>
        </c:txPr>
        <c:crossAx val="202054656"/>
        <c:crosses val="autoZero"/>
        <c:auto val="1"/>
        <c:lblAlgn val="ctr"/>
        <c:lblOffset val="100"/>
        <c:tickLblSkip val="1"/>
        <c:tickMarkSkip val="1"/>
        <c:noMultiLvlLbl val="0"/>
      </c:catAx>
      <c:valAx>
        <c:axId val="202054656"/>
        <c:scaling>
          <c:orientation val="minMax"/>
          <c:max val="40"/>
        </c:scaling>
        <c:delete val="0"/>
        <c:axPos val="l"/>
        <c:majorGridlines>
          <c:spPr>
            <a:ln w="3175">
              <a:solidFill>
                <a:srgbClr val="000000"/>
              </a:solidFill>
              <a:prstDash val="solid"/>
            </a:ln>
          </c:spPr>
        </c:majorGridlines>
        <c:title>
          <c:tx>
            <c:rich>
              <a:bodyPr/>
              <a:lstStyle/>
              <a:p>
                <a:pPr>
                  <a:defRPr/>
                </a:pPr>
                <a:r>
                  <a:rPr lang="zh-TW"/>
                  <a:t>人數</a:t>
                </a:r>
              </a:p>
            </c:rich>
          </c:tx>
          <c:layout>
            <c:manualLayout>
              <c:xMode val="edge"/>
              <c:yMode val="edge"/>
              <c:x val="1.6544213791457887E-2"/>
              <c:y val="0.44528398596640067"/>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a:pPr>
            <a:endParaRPr lang="zh-TW"/>
          </a:p>
        </c:txPr>
        <c:crossAx val="202053120"/>
        <c:crosses val="autoZero"/>
        <c:crossBetween val="between"/>
        <c:majorUnit val="10"/>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panose="02020603050405020304" pitchFamily="18" charset="0"/>
          <a:ea typeface="標楷體"/>
          <a:cs typeface="Times New Roman" panose="02020603050405020304" pitchFamily="18" charset="0"/>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0" i="0" u="none" strike="noStrike" baseline="0">
                <a:solidFill>
                  <a:srgbClr val="000000"/>
                </a:solidFill>
                <a:latin typeface="標楷體"/>
                <a:ea typeface="標楷體"/>
                <a:cs typeface="標楷體"/>
              </a:defRPr>
            </a:pPr>
            <a:r>
              <a:rPr lang="zh-TW" altLang="en-US"/>
              <a:t>講義內容</a:t>
            </a:r>
          </a:p>
        </c:rich>
      </c:tx>
      <c:layout>
        <c:manualLayout>
          <c:xMode val="edge"/>
          <c:yMode val="edge"/>
          <c:x val="0.45264849287554393"/>
          <c:y val="3.5714483058038801E-2"/>
        </c:manualLayout>
      </c:layout>
      <c:overlay val="0"/>
      <c:spPr>
        <a:noFill/>
        <a:ln w="25400">
          <a:noFill/>
        </a:ln>
      </c:spPr>
    </c:title>
    <c:autoTitleDeleted val="0"/>
    <c:plotArea>
      <c:layout>
        <c:manualLayout>
          <c:layoutTarget val="inner"/>
          <c:xMode val="edge"/>
          <c:yMode val="edge"/>
          <c:x val="0.10351210821260921"/>
          <c:y val="0.16541353383458646"/>
          <c:w val="0.83733901821985668"/>
          <c:h val="0.62030075187969924"/>
        </c:manualLayout>
      </c:layout>
      <c:barChart>
        <c:barDir val="col"/>
        <c:grouping val="clustered"/>
        <c:varyColors val="0"/>
        <c:ser>
          <c:idx val="0"/>
          <c:order val="0"/>
          <c:spPr>
            <a:solidFill>
              <a:srgbClr val="FFCC99"/>
            </a:solidFill>
            <a:ln w="12700">
              <a:solidFill>
                <a:srgbClr val="000000"/>
              </a:solidFill>
              <a:prstDash val="solid"/>
            </a:ln>
          </c:spPr>
          <c:invertIfNegative val="0"/>
          <c:cat>
            <c:strRef>
              <c:f>統計圖表!$A$110:$A$114</c:f>
              <c:strCache>
                <c:ptCount val="5"/>
                <c:pt idx="0">
                  <c:v>非常充實</c:v>
                </c:pt>
                <c:pt idx="1">
                  <c:v>充實</c:v>
                </c:pt>
                <c:pt idx="2">
                  <c:v>普通</c:v>
                </c:pt>
                <c:pt idx="3">
                  <c:v>差強人意</c:v>
                </c:pt>
                <c:pt idx="4">
                  <c:v>亟待加強</c:v>
                </c:pt>
              </c:strCache>
            </c:strRef>
          </c:cat>
          <c:val>
            <c:numRef>
              <c:f>統計圖表!$B$110:$B$114</c:f>
              <c:numCache>
                <c:formatCode>General</c:formatCode>
                <c:ptCount val="5"/>
                <c:pt idx="0">
                  <c:v>23</c:v>
                </c:pt>
                <c:pt idx="1">
                  <c:v>20</c:v>
                </c:pt>
                <c:pt idx="2">
                  <c:v>8</c:v>
                </c:pt>
                <c:pt idx="3">
                  <c:v>3</c:v>
                </c:pt>
                <c:pt idx="4">
                  <c:v>0</c:v>
                </c:pt>
              </c:numCache>
            </c:numRef>
          </c:val>
        </c:ser>
        <c:dLbls>
          <c:showLegendKey val="0"/>
          <c:showVal val="0"/>
          <c:showCatName val="0"/>
          <c:showSerName val="0"/>
          <c:showPercent val="0"/>
          <c:showBubbleSize val="0"/>
        </c:dLbls>
        <c:gapWidth val="150"/>
        <c:axId val="202075136"/>
        <c:axId val="202085120"/>
      </c:barChart>
      <c:catAx>
        <c:axId val="20207513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標楷體"/>
                <a:ea typeface="標楷體"/>
                <a:cs typeface="標楷體"/>
              </a:defRPr>
            </a:pPr>
            <a:endParaRPr lang="zh-TW"/>
          </a:p>
        </c:txPr>
        <c:crossAx val="202085120"/>
        <c:crosses val="autoZero"/>
        <c:auto val="1"/>
        <c:lblAlgn val="ctr"/>
        <c:lblOffset val="100"/>
        <c:tickLblSkip val="1"/>
        <c:tickMarkSkip val="1"/>
        <c:noMultiLvlLbl val="0"/>
      </c:catAx>
      <c:valAx>
        <c:axId val="202085120"/>
        <c:scaling>
          <c:orientation val="minMax"/>
          <c:max val="40"/>
        </c:scaling>
        <c:delete val="0"/>
        <c:axPos val="l"/>
        <c:majorGridlines>
          <c:spPr>
            <a:ln w="3175">
              <a:solidFill>
                <a:srgbClr val="000000"/>
              </a:solidFill>
              <a:prstDash val="solid"/>
            </a:ln>
          </c:spPr>
        </c:majorGridlines>
        <c:title>
          <c:tx>
            <c:rich>
              <a:bodyPr/>
              <a:lstStyle/>
              <a:p>
                <a:pPr>
                  <a:defRPr sz="1075" b="0" i="0" u="none" strike="noStrike" baseline="0">
                    <a:solidFill>
                      <a:srgbClr val="000000"/>
                    </a:solidFill>
                    <a:latin typeface="標楷體"/>
                    <a:ea typeface="標楷體"/>
                    <a:cs typeface="標楷體"/>
                  </a:defRPr>
                </a:pPr>
                <a:r>
                  <a:rPr lang="zh-TW" altLang="en-US"/>
                  <a:t>人數</a:t>
                </a:r>
              </a:p>
            </c:rich>
          </c:tx>
          <c:layout>
            <c:manualLayout>
              <c:xMode val="edge"/>
              <c:yMode val="edge"/>
              <c:x val="1.7656425109523047E-2"/>
              <c:y val="0.41883133029423952"/>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zh-TW"/>
          </a:p>
        </c:txPr>
        <c:crossAx val="202075136"/>
        <c:crosses val="autoZero"/>
        <c:crossBetween val="between"/>
        <c:majorUnit val="10"/>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標楷體"/>
          <a:ea typeface="標楷體"/>
          <a:cs typeface="標楷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A5B9-7282-401B-B545-BBCD9591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3</cp:revision>
  <dcterms:created xsi:type="dcterms:W3CDTF">2017-01-25T05:05:00Z</dcterms:created>
  <dcterms:modified xsi:type="dcterms:W3CDTF">2017-01-25T05:14:00Z</dcterms:modified>
</cp:coreProperties>
</file>